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61" w:rsidRPr="00E55867" w:rsidRDefault="000E2661" w:rsidP="000E2661">
      <w:pPr>
        <w:ind w:firstLine="0"/>
        <w:jc w:val="center"/>
        <w:rPr>
          <w:rFonts w:eastAsia="Times New Roman" w:cs="Times New Roman"/>
          <w:color w:val="000000"/>
          <w:sz w:val="22"/>
          <w:lang w:eastAsia="is-IS"/>
        </w:rPr>
      </w:pPr>
      <w:bookmarkStart w:id="0" w:name="_GoBack"/>
      <w:bookmarkEnd w:id="0"/>
      <w:r w:rsidRPr="006C72D7">
        <w:rPr>
          <w:rFonts w:ascii="Times" w:eastAsia="Times New Roman" w:hAnsi="Times" w:cs="Times"/>
          <w:color w:val="000000"/>
          <w:sz w:val="36"/>
          <w:szCs w:val="36"/>
          <w:lang w:eastAsia="is-IS"/>
        </w:rPr>
        <w:t>REGLUGERÐ</w:t>
      </w:r>
      <w:r w:rsidRPr="006C72D7">
        <w:rPr>
          <w:rFonts w:eastAsia="Times New Roman" w:cs="Times New Roman"/>
          <w:color w:val="000000"/>
          <w:sz w:val="27"/>
          <w:szCs w:val="27"/>
          <w:lang w:eastAsia="is-IS"/>
        </w:rPr>
        <w:br/>
      </w:r>
      <w:r w:rsidRPr="00E55867">
        <w:rPr>
          <w:rFonts w:ascii="Times" w:eastAsia="Times New Roman" w:hAnsi="Times" w:cs="Times"/>
          <w:b/>
          <w:bCs/>
          <w:color w:val="000000"/>
          <w:sz w:val="22"/>
          <w:lang w:eastAsia="is-IS"/>
        </w:rPr>
        <w:t>um breytingu á reglugerð um för yfir landamæri nr. 1212/2007.</w:t>
      </w:r>
      <w:r w:rsidRPr="006C72D7">
        <w:rPr>
          <w:rFonts w:eastAsia="Times New Roman" w:cs="Times New Roman"/>
          <w:color w:val="000000"/>
          <w:szCs w:val="24"/>
          <w:lang w:eastAsia="is-IS"/>
        </w:rPr>
        <w:br/>
      </w:r>
      <w:r w:rsidRPr="006C72D7">
        <w:rPr>
          <w:rFonts w:eastAsia="Times New Roman" w:cs="Times New Roman"/>
          <w:color w:val="000000"/>
          <w:szCs w:val="24"/>
          <w:lang w:eastAsia="is-IS"/>
        </w:rPr>
        <w:br/>
      </w:r>
      <w:r w:rsidRPr="00E55867">
        <w:rPr>
          <w:rFonts w:eastAsia="Times New Roman" w:cs="Times New Roman"/>
          <w:color w:val="000000"/>
          <w:sz w:val="22"/>
          <w:lang w:eastAsia="is-IS"/>
        </w:rPr>
        <w:t>1. gr.</w:t>
      </w:r>
    </w:p>
    <w:p w:rsidR="000E2661" w:rsidRPr="00E55867" w:rsidRDefault="000E2661" w:rsidP="000E2661">
      <w:pPr>
        <w:ind w:firstLine="0"/>
        <w:jc w:val="center"/>
        <w:rPr>
          <w:rFonts w:eastAsia="Times New Roman" w:cs="Times New Roman"/>
          <w:color w:val="000000"/>
          <w:sz w:val="22"/>
          <w:lang w:eastAsia="is-IS"/>
        </w:rPr>
      </w:pPr>
    </w:p>
    <w:p w:rsidR="000E2661" w:rsidRPr="00E55867" w:rsidRDefault="00046A64" w:rsidP="000E2661">
      <w:pPr>
        <w:ind w:firstLine="0"/>
        <w:jc w:val="left"/>
        <w:rPr>
          <w:rFonts w:eastAsia="Times New Roman" w:cs="Times New Roman"/>
          <w:color w:val="000000"/>
          <w:sz w:val="22"/>
          <w:lang w:eastAsia="is-IS"/>
        </w:rPr>
      </w:pPr>
      <w:proofErr w:type="spellStart"/>
      <w:r w:rsidRPr="00E55867">
        <w:rPr>
          <w:rFonts w:eastAsia="Times New Roman" w:cs="Times New Roman"/>
          <w:color w:val="000000"/>
          <w:sz w:val="22"/>
          <w:lang w:eastAsia="is-IS"/>
        </w:rPr>
        <w:t>Ný</w:t>
      </w:r>
      <w:proofErr w:type="spellEnd"/>
      <w:r w:rsidRPr="00E55867">
        <w:rPr>
          <w:rFonts w:eastAsia="Times New Roman" w:cs="Times New Roman"/>
          <w:color w:val="000000"/>
          <w:sz w:val="22"/>
          <w:lang w:eastAsia="is-IS"/>
        </w:rPr>
        <w:t xml:space="preserve"> </w:t>
      </w:r>
      <w:r w:rsidR="000E2661" w:rsidRPr="00E55867">
        <w:rPr>
          <w:rFonts w:eastAsia="Times New Roman" w:cs="Times New Roman"/>
          <w:color w:val="000000"/>
          <w:sz w:val="22"/>
          <w:lang w:eastAsia="is-IS"/>
        </w:rPr>
        <w:t>29. gr. orðast svo:</w:t>
      </w:r>
    </w:p>
    <w:p w:rsidR="000E2661" w:rsidRPr="00E55867" w:rsidRDefault="000E2661" w:rsidP="000E2661">
      <w:pPr>
        <w:shd w:val="clear" w:color="auto" w:fill="FFFFFF" w:themeFill="background1"/>
        <w:ind w:firstLine="0"/>
        <w:jc w:val="center"/>
        <w:rPr>
          <w:rFonts w:eastAsia="Times New Roman" w:cs="Times New Roman"/>
          <w:i/>
          <w:color w:val="000000"/>
          <w:sz w:val="22"/>
          <w:lang w:eastAsia="is-IS"/>
        </w:rPr>
      </w:pPr>
      <w:r w:rsidRPr="00E55867">
        <w:rPr>
          <w:rFonts w:eastAsia="Times New Roman" w:cs="Times New Roman"/>
          <w:i/>
          <w:color w:val="000000"/>
          <w:sz w:val="22"/>
          <w:lang w:eastAsia="is-IS"/>
        </w:rPr>
        <w:t>Tímabundið eftirlit á innri landamærum.</w:t>
      </w:r>
    </w:p>
    <w:p w:rsidR="000E2661" w:rsidRPr="00E55867" w:rsidRDefault="000E2661" w:rsidP="000E2661">
      <w:pPr>
        <w:rPr>
          <w:rFonts w:cs="Times New Roman"/>
          <w:sz w:val="22"/>
        </w:rPr>
      </w:pPr>
      <w:r w:rsidRPr="00E55867">
        <w:rPr>
          <w:rFonts w:cs="Times New Roman"/>
          <w:sz w:val="22"/>
        </w:rPr>
        <w:t xml:space="preserve">Innanríkisráðherra er heimilt að taka upp tímabundið eftirlit á innri landamærum, sem síðasta </w:t>
      </w:r>
      <w:proofErr w:type="spellStart"/>
      <w:r w:rsidRPr="00E55867">
        <w:rPr>
          <w:rFonts w:cs="Times New Roman"/>
          <w:sz w:val="22"/>
        </w:rPr>
        <w:t>úrræði</w:t>
      </w:r>
      <w:proofErr w:type="spellEnd"/>
      <w:r w:rsidRPr="00E55867">
        <w:rPr>
          <w:rFonts w:cs="Times New Roman"/>
          <w:sz w:val="22"/>
        </w:rPr>
        <w:t>, vegna alvarlegrar ógnar við allsherjarreglu eða þjóðaröryggi í samræmi við ákvæði 30. og 31. gr. Umfang og tímalengd ef</w:t>
      </w:r>
      <w:r w:rsidR="00190CAA">
        <w:rPr>
          <w:rFonts w:cs="Times New Roman"/>
          <w:sz w:val="22"/>
        </w:rPr>
        <w:t>tirlits á innri landamærum skal</w:t>
      </w:r>
      <w:r w:rsidRPr="00E55867">
        <w:rPr>
          <w:rFonts w:cs="Times New Roman"/>
          <w:sz w:val="22"/>
        </w:rPr>
        <w:t xml:space="preserve"> ekki vera meiri en nauðsynlegt er til að bregðast við ógninni. </w:t>
      </w:r>
    </w:p>
    <w:p w:rsidR="000E2661" w:rsidRPr="00E55867" w:rsidRDefault="000E2661" w:rsidP="000E2661">
      <w:pPr>
        <w:ind w:firstLine="0"/>
        <w:rPr>
          <w:rFonts w:eastAsia="Times New Roman" w:cs="Times New Roman"/>
          <w:color w:val="000000"/>
          <w:sz w:val="22"/>
          <w:shd w:val="clear" w:color="auto" w:fill="FDFAF1"/>
          <w:lang w:eastAsia="is-IS"/>
        </w:rPr>
      </w:pPr>
    </w:p>
    <w:p w:rsidR="000E2661" w:rsidRPr="00E55867" w:rsidRDefault="000E2661" w:rsidP="000E2661">
      <w:pPr>
        <w:rPr>
          <w:rFonts w:cs="Times New Roman"/>
          <w:sz w:val="22"/>
        </w:rPr>
      </w:pPr>
      <w:r w:rsidRPr="00E55867">
        <w:rPr>
          <w:rFonts w:cs="Times New Roman"/>
          <w:sz w:val="22"/>
        </w:rPr>
        <w:t xml:space="preserve">Ákvörðun um tímabundna upptöku eftirlits á innri landamærum skal tekin á grundvelli áhættumats frá ríkislögreglustjóra. Meðal þess sem meta þarf er: </w:t>
      </w:r>
    </w:p>
    <w:p w:rsidR="000E2661" w:rsidRPr="00E55867" w:rsidRDefault="000E2661" w:rsidP="000E2661">
      <w:pPr>
        <w:ind w:firstLine="0"/>
        <w:rPr>
          <w:rFonts w:eastAsia="Times New Roman" w:cs="Times New Roman"/>
          <w:color w:val="000000"/>
          <w:sz w:val="22"/>
          <w:shd w:val="clear" w:color="auto" w:fill="FDFAF1"/>
          <w:lang w:eastAsia="is-IS"/>
        </w:rPr>
      </w:pPr>
    </w:p>
    <w:p w:rsidR="000E2661" w:rsidRPr="00E55867" w:rsidRDefault="000E2661" w:rsidP="000E2661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E55867">
        <w:rPr>
          <w:rFonts w:cs="Times New Roman"/>
          <w:sz w:val="22"/>
        </w:rPr>
        <w:t xml:space="preserve">að hvaða marki tímabundin upptaka eftirlits á innri landamærum kemur til með að treysta allsherjarreglu og þjóðaröryggi, </w:t>
      </w:r>
    </w:p>
    <w:p w:rsidR="000E2661" w:rsidRPr="00E55867" w:rsidRDefault="000E2661" w:rsidP="000E2661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E55867">
        <w:rPr>
          <w:rFonts w:cs="Times New Roman"/>
          <w:sz w:val="22"/>
        </w:rPr>
        <w:t xml:space="preserve">mat á </w:t>
      </w:r>
      <w:proofErr w:type="spellStart"/>
      <w:r w:rsidRPr="00E55867">
        <w:rPr>
          <w:rFonts w:cs="Times New Roman"/>
          <w:sz w:val="22"/>
        </w:rPr>
        <w:t>ógn</w:t>
      </w:r>
      <w:proofErr w:type="spellEnd"/>
      <w:r w:rsidRPr="00E55867">
        <w:rPr>
          <w:rFonts w:cs="Times New Roman"/>
          <w:sz w:val="22"/>
        </w:rPr>
        <w:t xml:space="preserve"> og áhrifum á allsherjarreglu og þjóðaröryggi,</w:t>
      </w:r>
    </w:p>
    <w:p w:rsidR="000E2661" w:rsidRPr="00E55867" w:rsidRDefault="000E2661" w:rsidP="000E2661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E55867">
        <w:rPr>
          <w:rFonts w:cs="Times New Roman"/>
          <w:sz w:val="22"/>
        </w:rPr>
        <w:t xml:space="preserve">mat á áhrifum aðgerða á frjálsa för fólks á </w:t>
      </w:r>
      <w:proofErr w:type="spellStart"/>
      <w:r w:rsidRPr="00E55867">
        <w:rPr>
          <w:rFonts w:cs="Times New Roman"/>
          <w:sz w:val="22"/>
        </w:rPr>
        <w:t>Schengen</w:t>
      </w:r>
      <w:r w:rsidR="00AE0046" w:rsidRPr="00E55867">
        <w:rPr>
          <w:rFonts w:cs="Times New Roman"/>
          <w:sz w:val="22"/>
        </w:rPr>
        <w:t>-</w:t>
      </w:r>
      <w:r w:rsidRPr="00E55867">
        <w:rPr>
          <w:rFonts w:cs="Times New Roman"/>
          <w:sz w:val="22"/>
        </w:rPr>
        <w:t>svæðinu</w:t>
      </w:r>
      <w:proofErr w:type="spellEnd"/>
      <w:r w:rsidRPr="00E55867">
        <w:rPr>
          <w:rFonts w:cs="Times New Roman"/>
          <w:sz w:val="22"/>
        </w:rPr>
        <w:t>.</w:t>
      </w:r>
    </w:p>
    <w:p w:rsidR="000E2661" w:rsidRPr="00E55867" w:rsidRDefault="000E2661" w:rsidP="000E2661">
      <w:pPr>
        <w:ind w:firstLine="0"/>
        <w:rPr>
          <w:rFonts w:eastAsia="Times New Roman" w:cs="Times New Roman"/>
          <w:color w:val="000000"/>
          <w:sz w:val="22"/>
          <w:lang w:eastAsia="is-IS"/>
        </w:rPr>
      </w:pPr>
    </w:p>
    <w:p w:rsidR="000E2661" w:rsidRPr="00E55867" w:rsidRDefault="000E2661" w:rsidP="000E2661">
      <w:pPr>
        <w:ind w:firstLine="0"/>
        <w:rPr>
          <w:rFonts w:eastAsia="Times New Roman" w:cs="Times New Roman"/>
          <w:color w:val="000000"/>
          <w:sz w:val="22"/>
          <w:lang w:eastAsia="is-IS"/>
        </w:rPr>
      </w:pPr>
      <w:r w:rsidRPr="00E55867">
        <w:rPr>
          <w:rFonts w:eastAsia="Times New Roman" w:cs="Times New Roman"/>
          <w:color w:val="000000"/>
          <w:sz w:val="22"/>
          <w:lang w:eastAsia="is-IS"/>
        </w:rPr>
        <w:t xml:space="preserve">Ákvörðun skal tekin í samráði við framkvæmdastjórn Evrópusambandsins. Samráðið skal eiga sér stað eigi síðar en 10 dögum fyrir fyrirhugaða upptöku eftirlits á innri landamærum.  </w:t>
      </w:r>
    </w:p>
    <w:p w:rsidR="000E2661" w:rsidRPr="00E55867" w:rsidRDefault="000E2661" w:rsidP="000E2661">
      <w:pPr>
        <w:rPr>
          <w:rFonts w:cs="Times New Roman"/>
          <w:sz w:val="22"/>
          <w:lang w:eastAsia="is-IS"/>
        </w:rPr>
      </w:pPr>
    </w:p>
    <w:p w:rsidR="000E2661" w:rsidRPr="00E55867" w:rsidRDefault="000E2661" w:rsidP="000E2661">
      <w:pPr>
        <w:rPr>
          <w:rFonts w:cs="Times New Roman"/>
          <w:sz w:val="22"/>
        </w:rPr>
      </w:pPr>
      <w:r w:rsidRPr="00E55867">
        <w:rPr>
          <w:rFonts w:cs="Times New Roman"/>
          <w:sz w:val="22"/>
        </w:rPr>
        <w:t xml:space="preserve">Tímabundið eftirlit á innri landamærum vegna fyrirsjáanlegra atburða í samræmi við 30. gr. má vara í allt að 30 daga. Heimilt er að framlengja eftirlit á innri landamærum um allt að 30 daga í senn ef upphaflegar ástæður eftirlits eru enn til staðar. </w:t>
      </w:r>
      <w:proofErr w:type="spellStart"/>
      <w:r w:rsidRPr="00E55867">
        <w:rPr>
          <w:rFonts w:cs="Times New Roman"/>
          <w:sz w:val="22"/>
        </w:rPr>
        <w:t>Þó</w:t>
      </w:r>
      <w:proofErr w:type="spellEnd"/>
      <w:r w:rsidRPr="00E55867">
        <w:rPr>
          <w:rFonts w:cs="Times New Roman"/>
          <w:sz w:val="22"/>
        </w:rPr>
        <w:t xml:space="preserve"> má hið tímabundna eftirlit aldrei vara lengur en 6 mánuði. Heimilt er að taka tillit til nýrra atriða við mat á því hvort ástæða </w:t>
      </w:r>
      <w:proofErr w:type="spellStart"/>
      <w:r w:rsidRPr="00E55867">
        <w:rPr>
          <w:rFonts w:cs="Times New Roman"/>
          <w:sz w:val="22"/>
        </w:rPr>
        <w:t>sé</w:t>
      </w:r>
      <w:proofErr w:type="spellEnd"/>
      <w:r w:rsidRPr="00E55867">
        <w:rPr>
          <w:rFonts w:cs="Times New Roman"/>
          <w:sz w:val="22"/>
        </w:rPr>
        <w:t xml:space="preserve"> til framlengingar. </w:t>
      </w:r>
    </w:p>
    <w:p w:rsidR="000E2661" w:rsidRPr="00E55867" w:rsidRDefault="000E2661" w:rsidP="000E2661">
      <w:pPr>
        <w:rPr>
          <w:rFonts w:cs="Times New Roman"/>
          <w:sz w:val="22"/>
        </w:rPr>
      </w:pPr>
    </w:p>
    <w:p w:rsidR="000E2661" w:rsidRPr="00E55867" w:rsidRDefault="000E2661" w:rsidP="000E2661">
      <w:pPr>
        <w:rPr>
          <w:rFonts w:cs="Times New Roman"/>
          <w:sz w:val="22"/>
          <w:lang w:eastAsia="is-IS"/>
        </w:rPr>
      </w:pPr>
      <w:r w:rsidRPr="00E55867">
        <w:rPr>
          <w:rFonts w:cs="Times New Roman"/>
          <w:sz w:val="22"/>
        </w:rPr>
        <w:t xml:space="preserve">Tímabundið eftirlit á innri landamærum vegna </w:t>
      </w:r>
      <w:proofErr w:type="spellStart"/>
      <w:r w:rsidRPr="00E55867">
        <w:rPr>
          <w:rFonts w:cs="Times New Roman"/>
          <w:sz w:val="22"/>
        </w:rPr>
        <w:t>ófyrirsjáanlegra</w:t>
      </w:r>
      <w:proofErr w:type="spellEnd"/>
      <w:r w:rsidRPr="00E55867">
        <w:rPr>
          <w:rFonts w:cs="Times New Roman"/>
          <w:sz w:val="22"/>
        </w:rPr>
        <w:t xml:space="preserve"> atburða í samræmi við 31. gr. má vara í allt að 10 daga. Heimilt er að framlengja eftirlit á innri landamærum um allt að 20 daga á grundvelli uppfærðs áhættumats. </w:t>
      </w:r>
      <w:proofErr w:type="spellStart"/>
      <w:r w:rsidRPr="00E55867">
        <w:rPr>
          <w:rFonts w:cs="Times New Roman"/>
          <w:sz w:val="22"/>
        </w:rPr>
        <w:t>Þó</w:t>
      </w:r>
      <w:proofErr w:type="spellEnd"/>
      <w:r w:rsidRPr="00E55867">
        <w:rPr>
          <w:rFonts w:cs="Times New Roman"/>
          <w:sz w:val="22"/>
        </w:rPr>
        <w:t xml:space="preserve"> má hið tímabundna eftirlit aldrei vara lengur en 2 mánuði. Heimilt er að taka tillit til nýrra atriða við mat á því hvort ástæða </w:t>
      </w:r>
      <w:proofErr w:type="spellStart"/>
      <w:r w:rsidRPr="00E55867">
        <w:rPr>
          <w:rFonts w:cs="Times New Roman"/>
          <w:sz w:val="22"/>
        </w:rPr>
        <w:t>sé</w:t>
      </w:r>
      <w:proofErr w:type="spellEnd"/>
      <w:r w:rsidRPr="00E55867">
        <w:rPr>
          <w:rFonts w:cs="Times New Roman"/>
          <w:sz w:val="22"/>
        </w:rPr>
        <w:t xml:space="preserve"> til framlengingar. </w:t>
      </w:r>
      <w:r w:rsidRPr="00E55867">
        <w:rPr>
          <w:rFonts w:cs="Times New Roman"/>
          <w:sz w:val="22"/>
        </w:rPr>
        <w:br/>
      </w:r>
    </w:p>
    <w:p w:rsidR="000E2661" w:rsidRPr="00E55867" w:rsidRDefault="000E2661" w:rsidP="000E2661">
      <w:pPr>
        <w:rPr>
          <w:rFonts w:cs="Times New Roman"/>
          <w:sz w:val="22"/>
        </w:rPr>
      </w:pPr>
      <w:r w:rsidRPr="00E55867">
        <w:rPr>
          <w:rFonts w:cs="Times New Roman"/>
          <w:sz w:val="22"/>
        </w:rPr>
        <w:t>Tímabundin landamærastjórn á innri landamærum skal fara fram í samræmi við ákvæði II. kafla reglugerðar þessarar. </w:t>
      </w:r>
    </w:p>
    <w:p w:rsidR="000E2661" w:rsidRPr="00E55867" w:rsidRDefault="000E2661" w:rsidP="000E2661">
      <w:pPr>
        <w:rPr>
          <w:rFonts w:cs="Times New Roman"/>
          <w:sz w:val="22"/>
        </w:rPr>
      </w:pPr>
    </w:p>
    <w:p w:rsidR="000E2661" w:rsidRPr="00E55867" w:rsidRDefault="000E2661" w:rsidP="000E2661">
      <w:pPr>
        <w:rPr>
          <w:rFonts w:cs="Times New Roman"/>
          <w:sz w:val="22"/>
        </w:rPr>
      </w:pPr>
      <w:r w:rsidRPr="00E55867">
        <w:rPr>
          <w:rFonts w:cs="Times New Roman"/>
          <w:sz w:val="22"/>
        </w:rPr>
        <w:t xml:space="preserve">Senda skal framkvæmdastjórn og ráðherraráði Evrópusambandsins </w:t>
      </w:r>
      <w:proofErr w:type="spellStart"/>
      <w:r w:rsidRPr="00E55867">
        <w:rPr>
          <w:rFonts w:cs="Times New Roman"/>
          <w:sz w:val="22"/>
        </w:rPr>
        <w:t>skýrslu</w:t>
      </w:r>
      <w:proofErr w:type="spellEnd"/>
      <w:r w:rsidRPr="00E55867">
        <w:rPr>
          <w:rFonts w:cs="Times New Roman"/>
          <w:sz w:val="22"/>
        </w:rPr>
        <w:t xml:space="preserve"> um aðgerðina að henni lokinni. Í </w:t>
      </w:r>
      <w:proofErr w:type="spellStart"/>
      <w:r w:rsidRPr="00E55867">
        <w:rPr>
          <w:rFonts w:cs="Times New Roman"/>
          <w:sz w:val="22"/>
        </w:rPr>
        <w:t>skýrslunni</w:t>
      </w:r>
      <w:proofErr w:type="spellEnd"/>
      <w:r w:rsidRPr="00E55867">
        <w:rPr>
          <w:rFonts w:cs="Times New Roman"/>
          <w:sz w:val="22"/>
        </w:rPr>
        <w:t xml:space="preserve"> skal m.a. heimila ráðherraráðinu að upplýsa Evrópuþingið um aðgerðina. </w:t>
      </w:r>
      <w:r w:rsidRPr="00E55867">
        <w:rPr>
          <w:rFonts w:cs="Times New Roman"/>
          <w:sz w:val="22"/>
        </w:rPr>
        <w:br/>
      </w:r>
    </w:p>
    <w:p w:rsidR="000E2661" w:rsidRPr="00E55867" w:rsidRDefault="000E2661" w:rsidP="000E2661">
      <w:pPr>
        <w:ind w:firstLine="0"/>
        <w:rPr>
          <w:rFonts w:cs="Times New Roman"/>
          <w:sz w:val="22"/>
        </w:rPr>
      </w:pPr>
    </w:p>
    <w:p w:rsidR="000E2661" w:rsidRPr="00E55867" w:rsidRDefault="000E2661" w:rsidP="000E2661">
      <w:pPr>
        <w:ind w:firstLine="0"/>
        <w:jc w:val="center"/>
        <w:rPr>
          <w:rFonts w:cs="Times New Roman"/>
          <w:sz w:val="22"/>
        </w:rPr>
      </w:pPr>
      <w:r w:rsidRPr="00E55867">
        <w:rPr>
          <w:rFonts w:cs="Times New Roman"/>
          <w:sz w:val="22"/>
        </w:rPr>
        <w:t>2. gr.</w:t>
      </w:r>
    </w:p>
    <w:p w:rsidR="000E2661" w:rsidRPr="00E55867" w:rsidRDefault="00046A64" w:rsidP="000E2661">
      <w:pPr>
        <w:ind w:firstLine="0"/>
        <w:rPr>
          <w:rFonts w:cs="Times New Roman"/>
          <w:sz w:val="22"/>
        </w:rPr>
      </w:pPr>
      <w:proofErr w:type="spellStart"/>
      <w:r w:rsidRPr="00E55867">
        <w:rPr>
          <w:rFonts w:cs="Times New Roman"/>
          <w:sz w:val="22"/>
        </w:rPr>
        <w:t>Ný</w:t>
      </w:r>
      <w:proofErr w:type="spellEnd"/>
      <w:r w:rsidRPr="00E55867">
        <w:rPr>
          <w:rFonts w:cs="Times New Roman"/>
          <w:sz w:val="22"/>
        </w:rPr>
        <w:t xml:space="preserve"> 1. mgr. </w:t>
      </w:r>
      <w:r w:rsidR="000E2661" w:rsidRPr="00E55867">
        <w:rPr>
          <w:rFonts w:cs="Times New Roman"/>
          <w:sz w:val="22"/>
        </w:rPr>
        <w:t>30. gr. orðast svo:</w:t>
      </w:r>
    </w:p>
    <w:p w:rsidR="000E2661" w:rsidRPr="00E55867" w:rsidRDefault="000E2661" w:rsidP="000E2661">
      <w:pPr>
        <w:ind w:firstLine="0"/>
        <w:jc w:val="center"/>
        <w:rPr>
          <w:rFonts w:eastAsia="Times New Roman" w:cs="Times New Roman"/>
          <w:color w:val="000000"/>
          <w:sz w:val="22"/>
          <w:lang w:eastAsia="is-IS"/>
        </w:rPr>
      </w:pPr>
      <w:r w:rsidRPr="00E55867">
        <w:rPr>
          <w:rFonts w:eastAsia="Times New Roman" w:cs="Times New Roman"/>
          <w:i/>
          <w:iCs/>
          <w:color w:val="000000"/>
          <w:sz w:val="22"/>
          <w:lang w:eastAsia="is-IS"/>
        </w:rPr>
        <w:t>Málsmeðferð vegna fyrirsjáanlegra atburða.</w:t>
      </w:r>
    </w:p>
    <w:p w:rsidR="000E2661" w:rsidRPr="00E55867" w:rsidRDefault="000E2661" w:rsidP="000E2661">
      <w:pPr>
        <w:rPr>
          <w:rFonts w:cs="Times New Roman"/>
          <w:sz w:val="22"/>
        </w:rPr>
      </w:pPr>
      <w:r w:rsidRPr="00E55867">
        <w:rPr>
          <w:rFonts w:cs="Times New Roman"/>
          <w:sz w:val="22"/>
        </w:rPr>
        <w:t xml:space="preserve">Þegar fyrirhugað er að taka upp tímabundið eftirlit á innri landamærum </w:t>
      </w:r>
      <w:proofErr w:type="spellStart"/>
      <w:r w:rsidRPr="00E55867">
        <w:rPr>
          <w:rFonts w:cs="Times New Roman"/>
          <w:sz w:val="22"/>
        </w:rPr>
        <w:t>Schengen-svæðisins</w:t>
      </w:r>
      <w:proofErr w:type="spellEnd"/>
      <w:r w:rsidRPr="00E55867">
        <w:rPr>
          <w:rFonts w:cs="Times New Roman"/>
          <w:sz w:val="22"/>
        </w:rPr>
        <w:t xml:space="preserve"> skal tilkynna um það til annarra </w:t>
      </w:r>
      <w:proofErr w:type="spellStart"/>
      <w:r w:rsidRPr="00E55867">
        <w:rPr>
          <w:rFonts w:cs="Times New Roman"/>
          <w:sz w:val="22"/>
        </w:rPr>
        <w:t>Schengen-ríkja</w:t>
      </w:r>
      <w:proofErr w:type="spellEnd"/>
      <w:r w:rsidRPr="00E55867">
        <w:rPr>
          <w:rFonts w:cs="Times New Roman"/>
          <w:sz w:val="22"/>
        </w:rPr>
        <w:t xml:space="preserve"> og framkvæmdastjórnar Evrópusambandsins eigi síðar en fjórum vikum fyrir upphaf fyrirhugaðra aðgerða. Ef atburður er ekki fyrirsjáanlegur </w:t>
      </w:r>
      <w:proofErr w:type="spellStart"/>
      <w:r w:rsidRPr="00E55867">
        <w:rPr>
          <w:rFonts w:cs="Times New Roman"/>
          <w:sz w:val="22"/>
        </w:rPr>
        <w:t>fjórar</w:t>
      </w:r>
      <w:proofErr w:type="spellEnd"/>
      <w:r w:rsidRPr="00E55867">
        <w:rPr>
          <w:rFonts w:cs="Times New Roman"/>
          <w:sz w:val="22"/>
        </w:rPr>
        <w:t xml:space="preserve"> vikur fram í tíman</w:t>
      </w:r>
      <w:r w:rsidR="00AE0046" w:rsidRPr="00E55867">
        <w:rPr>
          <w:rFonts w:cs="Times New Roman"/>
          <w:sz w:val="22"/>
        </w:rPr>
        <w:t>n</w:t>
      </w:r>
      <w:r w:rsidRPr="00E55867">
        <w:rPr>
          <w:rFonts w:cs="Times New Roman"/>
          <w:sz w:val="22"/>
        </w:rPr>
        <w:t xml:space="preserve"> skal senda tilkynninguna við fyrsta tækifæri. Í tilkynningunni skulu koma fram upplýsingar um ástæður tímabundins eftirlits, þ. á m. upplýsingar um þá </w:t>
      </w:r>
      <w:proofErr w:type="spellStart"/>
      <w:r w:rsidRPr="00E55867">
        <w:rPr>
          <w:rFonts w:cs="Times New Roman"/>
          <w:sz w:val="22"/>
        </w:rPr>
        <w:t>ógn</w:t>
      </w:r>
      <w:proofErr w:type="spellEnd"/>
      <w:r w:rsidRPr="00E55867">
        <w:rPr>
          <w:rFonts w:cs="Times New Roman"/>
          <w:sz w:val="22"/>
        </w:rPr>
        <w:t xml:space="preserve"> sem stafar af fyrirsjáanlega atburðinu</w:t>
      </w:r>
      <w:r w:rsidR="00AE0046" w:rsidRPr="00E55867">
        <w:rPr>
          <w:rFonts w:cs="Times New Roman"/>
          <w:sz w:val="22"/>
        </w:rPr>
        <w:t>m</w:t>
      </w:r>
      <w:r w:rsidRPr="00E55867">
        <w:rPr>
          <w:rFonts w:cs="Times New Roman"/>
          <w:sz w:val="22"/>
        </w:rPr>
        <w:t xml:space="preserve"> fyrir allsherjarreglu eða þjóðaröryggi, umfang og fyrirhugaða tímalengd eftirlitsins, nöfn landamærastöðva og aðgerðir sem nauðsynlegt er að önnur </w:t>
      </w:r>
      <w:proofErr w:type="spellStart"/>
      <w:r w:rsidRPr="00E55867">
        <w:rPr>
          <w:rFonts w:cs="Times New Roman"/>
          <w:sz w:val="22"/>
        </w:rPr>
        <w:t>Schengen-ríki</w:t>
      </w:r>
      <w:proofErr w:type="spellEnd"/>
      <w:r w:rsidRPr="00E55867">
        <w:rPr>
          <w:rFonts w:cs="Times New Roman"/>
          <w:sz w:val="22"/>
        </w:rPr>
        <w:t xml:space="preserve"> grípi til. Sama á við um framlengingu á eftirliti skv. 4. mgr. 29. gr. </w:t>
      </w:r>
    </w:p>
    <w:p w:rsidR="000E2661" w:rsidRPr="00E55867" w:rsidRDefault="000E2661" w:rsidP="000E2661">
      <w:pPr>
        <w:ind w:firstLine="0"/>
        <w:rPr>
          <w:rFonts w:eastAsia="Times New Roman" w:cs="Times New Roman"/>
          <w:color w:val="000000"/>
          <w:sz w:val="22"/>
          <w:shd w:val="clear" w:color="auto" w:fill="FDFAF1"/>
          <w:lang w:eastAsia="is-IS"/>
        </w:rPr>
      </w:pPr>
    </w:p>
    <w:p w:rsidR="000E2661" w:rsidRPr="00E55867" w:rsidRDefault="000E2661" w:rsidP="000E2661">
      <w:pPr>
        <w:ind w:firstLine="0"/>
        <w:rPr>
          <w:rFonts w:eastAsia="Times New Roman" w:cs="Times New Roman"/>
          <w:color w:val="000000"/>
          <w:sz w:val="22"/>
          <w:shd w:val="clear" w:color="auto" w:fill="FDFAF1"/>
          <w:lang w:eastAsia="is-IS"/>
        </w:rPr>
      </w:pPr>
    </w:p>
    <w:p w:rsidR="00046A64" w:rsidRPr="00E55867" w:rsidRDefault="00046A64" w:rsidP="00046A64">
      <w:pPr>
        <w:ind w:firstLine="0"/>
        <w:jc w:val="center"/>
        <w:rPr>
          <w:rFonts w:cs="Times New Roman"/>
          <w:sz w:val="22"/>
        </w:rPr>
      </w:pPr>
      <w:r w:rsidRPr="00E55867">
        <w:rPr>
          <w:rFonts w:cs="Times New Roman"/>
          <w:sz w:val="22"/>
        </w:rPr>
        <w:t>3. gr.</w:t>
      </w:r>
    </w:p>
    <w:p w:rsidR="000E2661" w:rsidRPr="00E55867" w:rsidRDefault="000E2661" w:rsidP="000E2661">
      <w:pPr>
        <w:ind w:firstLine="0"/>
        <w:jc w:val="center"/>
        <w:rPr>
          <w:rFonts w:eastAsia="Times New Roman" w:cs="Times New Roman"/>
          <w:color w:val="000000"/>
          <w:sz w:val="22"/>
          <w:lang w:eastAsia="is-IS"/>
        </w:rPr>
      </w:pPr>
    </w:p>
    <w:p w:rsidR="000E2661" w:rsidRPr="00E55867" w:rsidRDefault="000E2661" w:rsidP="000E2661">
      <w:pPr>
        <w:ind w:firstLine="0"/>
        <w:jc w:val="left"/>
        <w:rPr>
          <w:rFonts w:eastAsia="Times New Roman" w:cs="Times New Roman"/>
          <w:color w:val="000000"/>
          <w:sz w:val="22"/>
          <w:lang w:eastAsia="is-IS"/>
        </w:rPr>
      </w:pPr>
      <w:r w:rsidRPr="00E55867">
        <w:rPr>
          <w:rFonts w:eastAsia="Times New Roman" w:cs="Times New Roman"/>
          <w:color w:val="000000"/>
          <w:sz w:val="22"/>
          <w:lang w:eastAsia="is-IS"/>
        </w:rPr>
        <w:t xml:space="preserve">Við </w:t>
      </w:r>
      <w:proofErr w:type="spellStart"/>
      <w:r w:rsidRPr="00E55867">
        <w:rPr>
          <w:rFonts w:eastAsia="Times New Roman" w:cs="Times New Roman"/>
          <w:color w:val="000000"/>
          <w:sz w:val="22"/>
          <w:lang w:eastAsia="is-IS"/>
        </w:rPr>
        <w:t>bætist</w:t>
      </w:r>
      <w:proofErr w:type="spellEnd"/>
      <w:r w:rsidRPr="00E55867">
        <w:rPr>
          <w:rFonts w:eastAsia="Times New Roman" w:cs="Times New Roman"/>
          <w:color w:val="000000"/>
          <w:sz w:val="22"/>
          <w:lang w:eastAsia="is-IS"/>
        </w:rPr>
        <w:t xml:space="preserve"> </w:t>
      </w:r>
      <w:proofErr w:type="spellStart"/>
      <w:r w:rsidRPr="00E55867">
        <w:rPr>
          <w:rFonts w:eastAsia="Times New Roman" w:cs="Times New Roman"/>
          <w:color w:val="000000"/>
          <w:sz w:val="22"/>
          <w:lang w:eastAsia="is-IS"/>
        </w:rPr>
        <w:t>ný</w:t>
      </w:r>
      <w:proofErr w:type="spellEnd"/>
      <w:r w:rsidRPr="00E55867">
        <w:rPr>
          <w:rFonts w:eastAsia="Times New Roman" w:cs="Times New Roman"/>
          <w:color w:val="000000"/>
          <w:sz w:val="22"/>
          <w:lang w:eastAsia="is-IS"/>
        </w:rPr>
        <w:t xml:space="preserve"> grein, 31. gr. a., svohljóðandi:</w:t>
      </w:r>
    </w:p>
    <w:p w:rsidR="000E2661" w:rsidRPr="00E55867" w:rsidRDefault="000E2661" w:rsidP="000E2661">
      <w:pPr>
        <w:ind w:firstLine="0"/>
        <w:jc w:val="center"/>
        <w:rPr>
          <w:rFonts w:eastAsia="Times New Roman" w:cs="Times New Roman"/>
          <w:i/>
          <w:color w:val="000000"/>
          <w:sz w:val="22"/>
          <w:lang w:eastAsia="is-IS"/>
        </w:rPr>
      </w:pPr>
      <w:proofErr w:type="spellStart"/>
      <w:r w:rsidRPr="00E55867">
        <w:rPr>
          <w:rFonts w:eastAsia="Times New Roman" w:cs="Times New Roman"/>
          <w:i/>
          <w:color w:val="000000"/>
          <w:sz w:val="22"/>
          <w:lang w:eastAsia="is-IS"/>
        </w:rPr>
        <w:t>Skýrsla</w:t>
      </w:r>
      <w:proofErr w:type="spellEnd"/>
      <w:r w:rsidRPr="00E55867">
        <w:rPr>
          <w:rFonts w:eastAsia="Times New Roman" w:cs="Times New Roman"/>
          <w:i/>
          <w:color w:val="000000"/>
          <w:sz w:val="22"/>
          <w:lang w:eastAsia="is-IS"/>
        </w:rPr>
        <w:t xml:space="preserve"> um aðgerð.</w:t>
      </w:r>
    </w:p>
    <w:p w:rsidR="000E2661" w:rsidRPr="00E55867" w:rsidRDefault="000E2661" w:rsidP="000E2661">
      <w:pPr>
        <w:rPr>
          <w:rFonts w:cs="Times New Roman"/>
          <w:sz w:val="22"/>
        </w:rPr>
      </w:pPr>
      <w:r w:rsidRPr="00E55867">
        <w:rPr>
          <w:rFonts w:cs="Times New Roman"/>
          <w:sz w:val="22"/>
        </w:rPr>
        <w:t xml:space="preserve">Innan fjögurra vikna frá lokum aðgerða um tímabundna upptöku eftirlits á innri landamærum í samræmi við 30. og 31. gr. skal senda Evrópuþinginu, </w:t>
      </w:r>
      <w:r w:rsidR="00AE0046" w:rsidRPr="00E55867">
        <w:rPr>
          <w:rFonts w:cs="Times New Roman"/>
          <w:sz w:val="22"/>
        </w:rPr>
        <w:t>r</w:t>
      </w:r>
      <w:r w:rsidRPr="00E55867">
        <w:rPr>
          <w:rFonts w:cs="Times New Roman"/>
          <w:sz w:val="22"/>
        </w:rPr>
        <w:t xml:space="preserve">áði Evrópusambandsins og framkvæmdastjórn Evrópusambandsins </w:t>
      </w:r>
      <w:proofErr w:type="spellStart"/>
      <w:r w:rsidRPr="00E55867">
        <w:rPr>
          <w:rFonts w:cs="Times New Roman"/>
          <w:sz w:val="22"/>
        </w:rPr>
        <w:t>skýrslu</w:t>
      </w:r>
      <w:proofErr w:type="spellEnd"/>
      <w:r w:rsidRPr="00E55867">
        <w:rPr>
          <w:rFonts w:cs="Times New Roman"/>
          <w:sz w:val="22"/>
        </w:rPr>
        <w:t xml:space="preserve"> um aðgerðina. Í </w:t>
      </w:r>
      <w:proofErr w:type="spellStart"/>
      <w:r w:rsidRPr="00E55867">
        <w:rPr>
          <w:rFonts w:cs="Times New Roman"/>
          <w:sz w:val="22"/>
        </w:rPr>
        <w:t>skýrslunni</w:t>
      </w:r>
      <w:proofErr w:type="spellEnd"/>
      <w:r w:rsidRPr="00E55867">
        <w:rPr>
          <w:rFonts w:cs="Times New Roman"/>
          <w:sz w:val="22"/>
        </w:rPr>
        <w:t xml:space="preserve"> skal m.a. gerð grein fyrir upphaflegu áhættumati, praktísku samstarfi við nágrannalönd, endanlegum áhrifum aðgerða á frjálsa för fólks og mat á áhrifum aðgerða með tilliti til meðalhófs.</w:t>
      </w:r>
    </w:p>
    <w:p w:rsidR="000E2661" w:rsidRPr="00E55867" w:rsidRDefault="000E2661" w:rsidP="000E2661">
      <w:pPr>
        <w:rPr>
          <w:rFonts w:cs="Times New Roman"/>
          <w:sz w:val="22"/>
        </w:rPr>
      </w:pPr>
    </w:p>
    <w:p w:rsidR="000E2661" w:rsidRPr="00E55867" w:rsidRDefault="000E2661" w:rsidP="000E2661">
      <w:pPr>
        <w:rPr>
          <w:rFonts w:cs="Times New Roman"/>
          <w:sz w:val="22"/>
        </w:rPr>
      </w:pPr>
    </w:p>
    <w:p w:rsidR="000E2661" w:rsidRPr="00E55867" w:rsidRDefault="000E2661" w:rsidP="000E2661">
      <w:pPr>
        <w:jc w:val="center"/>
        <w:rPr>
          <w:rFonts w:cs="Times New Roman"/>
          <w:sz w:val="22"/>
        </w:rPr>
      </w:pPr>
      <w:r w:rsidRPr="00E55867">
        <w:rPr>
          <w:rFonts w:cs="Times New Roman"/>
          <w:sz w:val="22"/>
        </w:rPr>
        <w:t>4. gr.</w:t>
      </w:r>
    </w:p>
    <w:p w:rsidR="000E2661" w:rsidRPr="00E55867" w:rsidRDefault="000E2661" w:rsidP="000E2661">
      <w:pPr>
        <w:jc w:val="center"/>
        <w:rPr>
          <w:rFonts w:cs="Times New Roman"/>
          <w:sz w:val="22"/>
        </w:rPr>
      </w:pPr>
    </w:p>
    <w:p w:rsidR="000E2661" w:rsidRPr="00E55867" w:rsidRDefault="000E2661" w:rsidP="000E2661">
      <w:pPr>
        <w:ind w:firstLine="0"/>
        <w:jc w:val="left"/>
        <w:rPr>
          <w:rFonts w:eastAsia="Times New Roman" w:cs="Times New Roman"/>
          <w:color w:val="000000"/>
          <w:sz w:val="22"/>
          <w:lang w:eastAsia="is-IS"/>
        </w:rPr>
      </w:pPr>
      <w:r w:rsidRPr="00E55867">
        <w:rPr>
          <w:rFonts w:eastAsia="Times New Roman" w:cs="Times New Roman"/>
          <w:color w:val="000000"/>
          <w:sz w:val="22"/>
          <w:lang w:eastAsia="is-IS"/>
        </w:rPr>
        <w:t xml:space="preserve">Við </w:t>
      </w:r>
      <w:proofErr w:type="spellStart"/>
      <w:r w:rsidRPr="00E55867">
        <w:rPr>
          <w:rFonts w:eastAsia="Times New Roman" w:cs="Times New Roman"/>
          <w:color w:val="000000"/>
          <w:sz w:val="22"/>
          <w:lang w:eastAsia="is-IS"/>
        </w:rPr>
        <w:t>bætist</w:t>
      </w:r>
      <w:proofErr w:type="spellEnd"/>
      <w:r w:rsidRPr="00E55867">
        <w:rPr>
          <w:rFonts w:eastAsia="Times New Roman" w:cs="Times New Roman"/>
          <w:color w:val="000000"/>
          <w:sz w:val="22"/>
          <w:lang w:eastAsia="is-IS"/>
        </w:rPr>
        <w:t xml:space="preserve"> </w:t>
      </w:r>
      <w:proofErr w:type="spellStart"/>
      <w:r w:rsidRPr="00E55867">
        <w:rPr>
          <w:rFonts w:eastAsia="Times New Roman" w:cs="Times New Roman"/>
          <w:color w:val="000000"/>
          <w:sz w:val="22"/>
          <w:lang w:eastAsia="is-IS"/>
        </w:rPr>
        <w:t>ný</w:t>
      </w:r>
      <w:proofErr w:type="spellEnd"/>
      <w:r w:rsidRPr="00E55867">
        <w:rPr>
          <w:rFonts w:eastAsia="Times New Roman" w:cs="Times New Roman"/>
          <w:color w:val="000000"/>
          <w:sz w:val="22"/>
          <w:lang w:eastAsia="is-IS"/>
        </w:rPr>
        <w:t xml:space="preserve"> grein, 31. gr. b., svohljóðandi:</w:t>
      </w:r>
    </w:p>
    <w:p w:rsidR="000E2661" w:rsidRPr="00E55867" w:rsidRDefault="000E2661" w:rsidP="000E2661">
      <w:pPr>
        <w:ind w:firstLine="0"/>
        <w:jc w:val="center"/>
        <w:rPr>
          <w:rFonts w:eastAsia="Times New Roman" w:cs="Times New Roman"/>
          <w:i/>
          <w:color w:val="000000"/>
          <w:sz w:val="22"/>
          <w:lang w:eastAsia="is-IS"/>
        </w:rPr>
      </w:pPr>
      <w:r w:rsidRPr="00E55867">
        <w:rPr>
          <w:rFonts w:eastAsia="Times New Roman" w:cs="Times New Roman"/>
          <w:i/>
          <w:color w:val="000000"/>
          <w:sz w:val="22"/>
          <w:lang w:eastAsia="is-IS"/>
        </w:rPr>
        <w:t>Heimild framkvæmdastjórnar Evrópusambandsins.</w:t>
      </w:r>
    </w:p>
    <w:p w:rsidR="000E2661" w:rsidRPr="00E55867" w:rsidRDefault="00F17674" w:rsidP="000E2661">
      <w:pPr>
        <w:rPr>
          <w:rFonts w:cs="Times New Roman"/>
          <w:sz w:val="22"/>
        </w:rPr>
      </w:pPr>
      <w:r w:rsidRPr="00E55867">
        <w:rPr>
          <w:rFonts w:cs="Times New Roman"/>
          <w:sz w:val="22"/>
        </w:rPr>
        <w:t xml:space="preserve">Ráði </w:t>
      </w:r>
      <w:r w:rsidR="000E2661" w:rsidRPr="00E55867">
        <w:rPr>
          <w:rFonts w:cs="Times New Roman"/>
          <w:sz w:val="22"/>
        </w:rPr>
        <w:t xml:space="preserve">Evrópusambandsins er heimilt, við sérstakar aðstæður sem ógna </w:t>
      </w:r>
      <w:proofErr w:type="spellStart"/>
      <w:r w:rsidR="000E2661" w:rsidRPr="00E55867">
        <w:rPr>
          <w:rFonts w:cs="Times New Roman"/>
          <w:sz w:val="22"/>
        </w:rPr>
        <w:t>Schengen-svæðinu</w:t>
      </w:r>
      <w:proofErr w:type="spellEnd"/>
      <w:r w:rsidR="000E2661" w:rsidRPr="00E55867">
        <w:rPr>
          <w:rFonts w:cs="Times New Roman"/>
          <w:sz w:val="22"/>
        </w:rPr>
        <w:t xml:space="preserve"> öllu</w:t>
      </w:r>
      <w:r w:rsidRPr="00E55867">
        <w:rPr>
          <w:rFonts w:cs="Times New Roman"/>
          <w:sz w:val="22"/>
        </w:rPr>
        <w:t xml:space="preserve"> og sem síðasta </w:t>
      </w:r>
      <w:proofErr w:type="spellStart"/>
      <w:r w:rsidRPr="00E55867">
        <w:rPr>
          <w:rFonts w:cs="Times New Roman"/>
          <w:sz w:val="22"/>
        </w:rPr>
        <w:t>úrræði</w:t>
      </w:r>
      <w:proofErr w:type="spellEnd"/>
      <w:r w:rsidR="000E2661" w:rsidRPr="00E55867">
        <w:rPr>
          <w:rFonts w:cs="Times New Roman"/>
          <w:sz w:val="22"/>
        </w:rPr>
        <w:t xml:space="preserve">, </w:t>
      </w:r>
      <w:r w:rsidRPr="00E55867">
        <w:rPr>
          <w:rFonts w:cs="Times New Roman"/>
          <w:sz w:val="22"/>
        </w:rPr>
        <w:t xml:space="preserve">að fenginni tillögu frá framkvæmdastjórn Evrópusambandsins, </w:t>
      </w:r>
      <w:r w:rsidR="000E2661" w:rsidRPr="00E55867">
        <w:rPr>
          <w:rFonts w:cs="Times New Roman"/>
          <w:sz w:val="22"/>
        </w:rPr>
        <w:t xml:space="preserve">að </w:t>
      </w:r>
      <w:r w:rsidRPr="00E55867">
        <w:rPr>
          <w:rFonts w:cs="Times New Roman"/>
          <w:sz w:val="22"/>
        </w:rPr>
        <w:t xml:space="preserve">gefa </w:t>
      </w:r>
      <w:proofErr w:type="spellStart"/>
      <w:r w:rsidRPr="00E55867">
        <w:rPr>
          <w:rFonts w:cs="Times New Roman"/>
          <w:sz w:val="22"/>
        </w:rPr>
        <w:t>út</w:t>
      </w:r>
      <w:proofErr w:type="spellEnd"/>
      <w:r w:rsidRPr="00E55867">
        <w:rPr>
          <w:rFonts w:cs="Times New Roman"/>
          <w:sz w:val="22"/>
        </w:rPr>
        <w:t xml:space="preserve"> tilmæli um að tímabundið verði tekið upp</w:t>
      </w:r>
      <w:r w:rsidR="000E2661" w:rsidRPr="00E55867">
        <w:rPr>
          <w:rFonts w:cs="Times New Roman"/>
          <w:sz w:val="22"/>
        </w:rPr>
        <w:t xml:space="preserve"> eftirlit á innri landamærum í </w:t>
      </w:r>
      <w:proofErr w:type="spellStart"/>
      <w:r w:rsidR="000E2661" w:rsidRPr="00E55867">
        <w:rPr>
          <w:rFonts w:cs="Times New Roman"/>
          <w:sz w:val="22"/>
        </w:rPr>
        <w:t>Schengen</w:t>
      </w:r>
      <w:r w:rsidR="00AE0046" w:rsidRPr="00E55867">
        <w:rPr>
          <w:rFonts w:cs="Times New Roman"/>
          <w:sz w:val="22"/>
        </w:rPr>
        <w:t>-</w:t>
      </w:r>
      <w:r w:rsidR="000E2661" w:rsidRPr="00E55867">
        <w:rPr>
          <w:rFonts w:cs="Times New Roman"/>
          <w:sz w:val="22"/>
        </w:rPr>
        <w:t>ríkis</w:t>
      </w:r>
      <w:proofErr w:type="spellEnd"/>
      <w:r w:rsidR="000E2661" w:rsidRPr="00E55867">
        <w:rPr>
          <w:rFonts w:cs="Times New Roman"/>
          <w:sz w:val="22"/>
        </w:rPr>
        <w:t xml:space="preserve"> í allt að 6 mánuði. Heimilt er að framlengja eftirlit á innri landamærum um allt að 6 mánuði í senn ef upphaflegar ástæður eftirlits eru enn til staðar. </w:t>
      </w:r>
      <w:proofErr w:type="spellStart"/>
      <w:r w:rsidR="000E2661" w:rsidRPr="00E55867">
        <w:rPr>
          <w:rFonts w:cs="Times New Roman"/>
          <w:sz w:val="22"/>
        </w:rPr>
        <w:t>Þó</w:t>
      </w:r>
      <w:proofErr w:type="spellEnd"/>
      <w:r w:rsidR="000E2661" w:rsidRPr="00E55867">
        <w:rPr>
          <w:rFonts w:cs="Times New Roman"/>
          <w:sz w:val="22"/>
        </w:rPr>
        <w:t xml:space="preserve"> má hið tímabundna eftirlit aldrei vara lengur en 12 mánuði. </w:t>
      </w:r>
      <w:r w:rsidR="00E55867" w:rsidRPr="00E55867">
        <w:rPr>
          <w:rFonts w:cs="Times New Roman"/>
          <w:sz w:val="22"/>
        </w:rPr>
        <w:t xml:space="preserve">Framkvæmdastjórninni er heimilt að gera tillögu um tímabundna upptöku eftirlits á innri landamærum umrædds </w:t>
      </w:r>
      <w:proofErr w:type="spellStart"/>
      <w:r w:rsidR="00E55867" w:rsidRPr="00E55867">
        <w:rPr>
          <w:rFonts w:cs="Times New Roman"/>
          <w:sz w:val="22"/>
        </w:rPr>
        <w:t>Schengen-ríkis</w:t>
      </w:r>
      <w:proofErr w:type="spellEnd"/>
      <w:r w:rsidR="00E55867" w:rsidRPr="00E55867">
        <w:rPr>
          <w:rFonts w:cs="Times New Roman"/>
          <w:sz w:val="22"/>
        </w:rPr>
        <w:t xml:space="preserve">, í kjölfar úttekta sem leitt hafa í ljós alvarlega veikleika á landamærastjórn ríkisins, </w:t>
      </w:r>
      <w:r w:rsidR="000E2661" w:rsidRPr="00E55867">
        <w:rPr>
          <w:rFonts w:cs="Times New Roman"/>
          <w:sz w:val="22"/>
        </w:rPr>
        <w:t xml:space="preserve">sem ríkið hefur ekki bætt </w:t>
      </w:r>
      <w:proofErr w:type="spellStart"/>
      <w:r w:rsidR="000E2661" w:rsidRPr="00E55867">
        <w:rPr>
          <w:rFonts w:cs="Times New Roman"/>
          <w:sz w:val="22"/>
        </w:rPr>
        <w:t>úr</w:t>
      </w:r>
      <w:proofErr w:type="spellEnd"/>
      <w:r w:rsidR="000E2661" w:rsidRPr="00E55867">
        <w:rPr>
          <w:rFonts w:cs="Times New Roman"/>
          <w:sz w:val="22"/>
        </w:rPr>
        <w:t xml:space="preserve"> þrátt fyrir ábendingar þar um og eru þannig viðvarandi, alvarlegar og ógna almannareglu og öryggi svæðisins í heild.</w:t>
      </w:r>
    </w:p>
    <w:p w:rsidR="009030F3" w:rsidRPr="00E55867" w:rsidRDefault="009030F3" w:rsidP="009030F3">
      <w:pPr>
        <w:ind w:left="284" w:firstLine="0"/>
        <w:rPr>
          <w:rFonts w:cs="Times New Roman"/>
          <w:sz w:val="22"/>
        </w:rPr>
      </w:pPr>
    </w:p>
    <w:p w:rsidR="009030F3" w:rsidRPr="00E55867" w:rsidRDefault="009030F3" w:rsidP="009030F3">
      <w:pPr>
        <w:ind w:left="284" w:firstLine="0"/>
        <w:rPr>
          <w:rFonts w:cs="Times New Roman"/>
          <w:sz w:val="22"/>
        </w:rPr>
      </w:pPr>
    </w:p>
    <w:p w:rsidR="00E8674F" w:rsidRPr="00E55867" w:rsidRDefault="00E8674F" w:rsidP="00E8674F">
      <w:pPr>
        <w:ind w:firstLine="0"/>
        <w:jc w:val="center"/>
        <w:rPr>
          <w:rFonts w:eastAsia="Times New Roman" w:cs="Times New Roman"/>
          <w:color w:val="000000"/>
          <w:sz w:val="22"/>
          <w:lang w:eastAsia="is-IS"/>
        </w:rPr>
      </w:pPr>
      <w:r w:rsidRPr="00E55867">
        <w:rPr>
          <w:rFonts w:eastAsia="Times New Roman" w:cs="Times New Roman"/>
          <w:color w:val="000000"/>
          <w:sz w:val="22"/>
          <w:lang w:eastAsia="is-IS"/>
        </w:rPr>
        <w:t>5. gr.</w:t>
      </w:r>
    </w:p>
    <w:p w:rsidR="001C77B4" w:rsidRPr="00E55867" w:rsidRDefault="001C77B4" w:rsidP="00E8674F">
      <w:pPr>
        <w:ind w:firstLine="0"/>
        <w:jc w:val="center"/>
        <w:rPr>
          <w:rFonts w:eastAsia="Times New Roman" w:cs="Times New Roman"/>
          <w:color w:val="000000"/>
          <w:sz w:val="22"/>
          <w:lang w:eastAsia="is-IS"/>
        </w:rPr>
      </w:pPr>
    </w:p>
    <w:p w:rsidR="00E8674F" w:rsidRPr="00E55867" w:rsidRDefault="00E8674F" w:rsidP="00E8674F">
      <w:pPr>
        <w:rPr>
          <w:rFonts w:eastAsia="Times New Roman" w:cs="Times New Roman"/>
          <w:color w:val="000000"/>
          <w:sz w:val="22"/>
          <w:lang w:eastAsia="is-IS"/>
        </w:rPr>
      </w:pPr>
      <w:r w:rsidRPr="00E55867">
        <w:rPr>
          <w:rFonts w:eastAsia="Times New Roman" w:cs="Times New Roman"/>
          <w:color w:val="000000"/>
          <w:sz w:val="22"/>
          <w:lang w:eastAsia="is-IS"/>
        </w:rPr>
        <w:t>Eftirfarandi breytingar verða á viðauka 1:</w:t>
      </w:r>
    </w:p>
    <w:p w:rsidR="00E8674F" w:rsidRPr="00E55867" w:rsidRDefault="00A60288" w:rsidP="00E8674F">
      <w:pPr>
        <w:rPr>
          <w:rFonts w:cs="Times New Roman"/>
          <w:sz w:val="22"/>
        </w:rPr>
      </w:pPr>
      <w:proofErr w:type="spellStart"/>
      <w:r w:rsidRPr="00E55867">
        <w:rPr>
          <w:rFonts w:cs="Times New Roman"/>
          <w:sz w:val="22"/>
        </w:rPr>
        <w:t>Úr</w:t>
      </w:r>
      <w:proofErr w:type="spellEnd"/>
      <w:r w:rsidRPr="00E55867">
        <w:rPr>
          <w:rFonts w:cs="Times New Roman"/>
          <w:sz w:val="22"/>
        </w:rPr>
        <w:t xml:space="preserve"> liðnum: </w:t>
      </w:r>
      <w:r w:rsidR="00E8674F" w:rsidRPr="00E55867">
        <w:rPr>
          <w:rFonts w:cs="Times New Roman"/>
          <w:sz w:val="22"/>
        </w:rPr>
        <w:t>„Hafnir á eftirtöldum stöðum eru landamærastöðvar“ fellur</w:t>
      </w:r>
      <w:r w:rsidRPr="00E55867">
        <w:rPr>
          <w:rFonts w:cs="Times New Roman"/>
          <w:sz w:val="22"/>
        </w:rPr>
        <w:t xml:space="preserve"> orðið „Fjarðabyggð“</w:t>
      </w:r>
      <w:r w:rsidR="00E8674F" w:rsidRPr="00E55867">
        <w:rPr>
          <w:rFonts w:cs="Times New Roman"/>
          <w:sz w:val="22"/>
        </w:rPr>
        <w:t xml:space="preserve"> brott.</w:t>
      </w:r>
    </w:p>
    <w:p w:rsidR="00E8674F" w:rsidRPr="00E55867" w:rsidRDefault="00DB54AB" w:rsidP="00E8674F">
      <w:pPr>
        <w:rPr>
          <w:rFonts w:eastAsia="Times New Roman" w:cs="Times New Roman"/>
          <w:color w:val="000000"/>
          <w:sz w:val="22"/>
          <w:lang w:eastAsia="is-IS"/>
        </w:rPr>
      </w:pPr>
      <w:r w:rsidRPr="00E55867">
        <w:rPr>
          <w:rFonts w:cs="Times New Roman"/>
          <w:sz w:val="22"/>
        </w:rPr>
        <w:t xml:space="preserve">Eftirtaldir staðir </w:t>
      </w:r>
      <w:proofErr w:type="spellStart"/>
      <w:r w:rsidR="00E8674F" w:rsidRPr="00E55867">
        <w:rPr>
          <w:rFonts w:cs="Times New Roman"/>
          <w:sz w:val="22"/>
        </w:rPr>
        <w:t>bætast</w:t>
      </w:r>
      <w:proofErr w:type="spellEnd"/>
      <w:r w:rsidR="00E8674F" w:rsidRPr="00E55867">
        <w:rPr>
          <w:rFonts w:cs="Times New Roman"/>
          <w:sz w:val="22"/>
        </w:rPr>
        <w:t xml:space="preserve"> </w:t>
      </w:r>
      <w:r w:rsidRPr="00E55867">
        <w:rPr>
          <w:rFonts w:cs="Times New Roman"/>
          <w:sz w:val="22"/>
        </w:rPr>
        <w:t>við</w:t>
      </w:r>
      <w:r w:rsidR="00E8674F" w:rsidRPr="00E55867">
        <w:rPr>
          <w:rFonts w:cs="Times New Roman"/>
          <w:sz w:val="22"/>
        </w:rPr>
        <w:t xml:space="preserve"> undir </w:t>
      </w:r>
      <w:r w:rsidR="00A60288" w:rsidRPr="00E55867">
        <w:rPr>
          <w:rFonts w:cs="Times New Roman"/>
          <w:sz w:val="22"/>
        </w:rPr>
        <w:t xml:space="preserve">liðnum </w:t>
      </w:r>
      <w:r w:rsidR="00E8674F" w:rsidRPr="00E55867">
        <w:rPr>
          <w:rFonts w:cs="Times New Roman"/>
          <w:sz w:val="22"/>
        </w:rPr>
        <w:t>„Hafnir á eftirtöldum stöðum eru landamærastöðvar“: Eskifjörður, Mjóifjörður, Norðfjörður, Reyða</w:t>
      </w:r>
      <w:r w:rsidRPr="00E55867">
        <w:rPr>
          <w:rFonts w:cs="Times New Roman"/>
          <w:sz w:val="22"/>
        </w:rPr>
        <w:t>r</w:t>
      </w:r>
      <w:r w:rsidR="00E8674F" w:rsidRPr="00E55867">
        <w:rPr>
          <w:rFonts w:cs="Times New Roman"/>
          <w:sz w:val="22"/>
        </w:rPr>
        <w:t xml:space="preserve">fjörður. </w:t>
      </w:r>
    </w:p>
    <w:p w:rsidR="00E8674F" w:rsidRPr="00E55867" w:rsidRDefault="00E8674F" w:rsidP="00E8674F">
      <w:pPr>
        <w:rPr>
          <w:rFonts w:eastAsia="Times New Roman" w:cs="Times New Roman"/>
          <w:color w:val="000000"/>
          <w:sz w:val="22"/>
          <w:lang w:eastAsia="is-IS"/>
        </w:rPr>
      </w:pPr>
    </w:p>
    <w:p w:rsidR="00E8674F" w:rsidRPr="00E55867" w:rsidRDefault="00E8674F" w:rsidP="009030F3">
      <w:pPr>
        <w:ind w:left="284" w:firstLine="0"/>
        <w:rPr>
          <w:rFonts w:cs="Times New Roman"/>
          <w:sz w:val="22"/>
        </w:rPr>
      </w:pPr>
    </w:p>
    <w:p w:rsidR="001C77B4" w:rsidRPr="00E55867" w:rsidRDefault="001C77B4" w:rsidP="009030F3">
      <w:pPr>
        <w:ind w:left="284" w:firstLine="0"/>
        <w:jc w:val="center"/>
        <w:rPr>
          <w:rFonts w:cs="Times New Roman"/>
          <w:sz w:val="22"/>
        </w:rPr>
      </w:pPr>
      <w:r w:rsidRPr="00E55867">
        <w:rPr>
          <w:rFonts w:cs="Times New Roman"/>
          <w:sz w:val="22"/>
        </w:rPr>
        <w:t>6</w:t>
      </w:r>
      <w:r w:rsidR="009030F3" w:rsidRPr="00E55867">
        <w:rPr>
          <w:rFonts w:cs="Times New Roman"/>
          <w:sz w:val="22"/>
        </w:rPr>
        <w:t>. gr. </w:t>
      </w:r>
    </w:p>
    <w:p w:rsidR="009030F3" w:rsidRPr="00E55867" w:rsidRDefault="009030F3" w:rsidP="009030F3">
      <w:pPr>
        <w:ind w:left="284" w:firstLine="0"/>
        <w:jc w:val="center"/>
        <w:rPr>
          <w:rFonts w:cs="Times New Roman"/>
          <w:sz w:val="22"/>
        </w:rPr>
      </w:pPr>
      <w:r w:rsidRPr="00E55867">
        <w:rPr>
          <w:rFonts w:cs="Times New Roman"/>
          <w:sz w:val="22"/>
        </w:rPr>
        <w:br/>
      </w:r>
      <w:r w:rsidRPr="00E55867">
        <w:rPr>
          <w:rFonts w:cs="Times New Roman"/>
          <w:i/>
          <w:sz w:val="22"/>
        </w:rPr>
        <w:t>Gildistaka</w:t>
      </w:r>
      <w:r w:rsidRPr="00E55867">
        <w:rPr>
          <w:rFonts w:cs="Times New Roman"/>
          <w:sz w:val="22"/>
        </w:rPr>
        <w:t>.</w:t>
      </w:r>
    </w:p>
    <w:p w:rsidR="009030F3" w:rsidRPr="00E55867" w:rsidRDefault="009030F3" w:rsidP="009030F3">
      <w:pPr>
        <w:rPr>
          <w:rFonts w:cs="Times New Roman"/>
          <w:sz w:val="22"/>
        </w:rPr>
      </w:pPr>
      <w:r w:rsidRPr="00E55867">
        <w:rPr>
          <w:rFonts w:cs="Times New Roman"/>
          <w:sz w:val="22"/>
        </w:rPr>
        <w:t xml:space="preserve">Reglugerð þessi, sem sett er með heimild í 3. mgr. 4. gr. og 58. gr. laga um útlendinga nr. 96/2002, </w:t>
      </w:r>
      <w:proofErr w:type="spellStart"/>
      <w:r w:rsidRPr="00E55867">
        <w:rPr>
          <w:rFonts w:cs="Times New Roman"/>
          <w:sz w:val="22"/>
        </w:rPr>
        <w:t>öðlast</w:t>
      </w:r>
      <w:proofErr w:type="spellEnd"/>
      <w:r w:rsidRPr="00E55867">
        <w:rPr>
          <w:rFonts w:cs="Times New Roman"/>
          <w:sz w:val="22"/>
        </w:rPr>
        <w:t xml:space="preserve"> þegar gildi. </w:t>
      </w:r>
    </w:p>
    <w:p w:rsidR="009030F3" w:rsidRPr="00E55867" w:rsidRDefault="009030F3" w:rsidP="009030F3">
      <w:pPr>
        <w:ind w:left="284" w:firstLine="0"/>
        <w:rPr>
          <w:rFonts w:cs="Times New Roman"/>
          <w:sz w:val="22"/>
        </w:rPr>
      </w:pPr>
    </w:p>
    <w:p w:rsidR="001C77B4" w:rsidRPr="00E55867" w:rsidRDefault="006272FF" w:rsidP="001C77B4">
      <w:pPr>
        <w:pStyle w:val="Heading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Innanríkisráðuneytinu_____ X</w:t>
      </w:r>
      <w:r w:rsidR="001C77B4" w:rsidRPr="00E55867">
        <w:rPr>
          <w:rFonts w:ascii="Times New Roman" w:hAnsi="Times New Roman"/>
          <w:sz w:val="22"/>
          <w:szCs w:val="22"/>
        </w:rPr>
        <w:t xml:space="preserve"> 2015.</w:t>
      </w:r>
    </w:p>
    <w:p w:rsidR="001C77B4" w:rsidRPr="00E55867" w:rsidRDefault="001C77B4" w:rsidP="001C77B4">
      <w:pPr>
        <w:rPr>
          <w:rFonts w:cs="Times New Roman"/>
          <w:sz w:val="22"/>
        </w:rPr>
      </w:pPr>
    </w:p>
    <w:p w:rsidR="009F2A18" w:rsidRDefault="009F2A18" w:rsidP="001C77B4">
      <w:pPr>
        <w:pStyle w:val="Undirritun1"/>
        <w:rPr>
          <w:rFonts w:ascii="Times New Roman" w:hAnsi="Times New Roman"/>
          <w:sz w:val="22"/>
          <w:szCs w:val="22"/>
        </w:rPr>
      </w:pPr>
    </w:p>
    <w:p w:rsidR="009F2A18" w:rsidRDefault="009F2A18" w:rsidP="001C77B4">
      <w:pPr>
        <w:pStyle w:val="Undirritun1"/>
        <w:rPr>
          <w:rFonts w:ascii="Times New Roman" w:hAnsi="Times New Roman"/>
          <w:sz w:val="22"/>
          <w:szCs w:val="22"/>
        </w:rPr>
      </w:pPr>
    </w:p>
    <w:p w:rsidR="009F2A18" w:rsidRDefault="009F2A18" w:rsidP="001C77B4">
      <w:pPr>
        <w:pStyle w:val="Undirritun1"/>
        <w:rPr>
          <w:rFonts w:ascii="Times New Roman" w:hAnsi="Times New Roman"/>
          <w:sz w:val="22"/>
          <w:szCs w:val="22"/>
        </w:rPr>
      </w:pPr>
    </w:p>
    <w:p w:rsidR="009F2A18" w:rsidRDefault="009F2A18" w:rsidP="001C77B4">
      <w:pPr>
        <w:pStyle w:val="Undirritun1"/>
        <w:rPr>
          <w:rFonts w:ascii="Times New Roman" w:hAnsi="Times New Roman"/>
          <w:sz w:val="22"/>
          <w:szCs w:val="22"/>
        </w:rPr>
      </w:pPr>
    </w:p>
    <w:p w:rsidR="001C77B4" w:rsidRPr="00E55867" w:rsidRDefault="001C77B4" w:rsidP="001C77B4">
      <w:pPr>
        <w:pStyle w:val="Undirritun1"/>
        <w:rPr>
          <w:rFonts w:ascii="Times New Roman" w:hAnsi="Times New Roman"/>
          <w:sz w:val="22"/>
          <w:szCs w:val="22"/>
        </w:rPr>
      </w:pPr>
      <w:r w:rsidRPr="00E55867">
        <w:rPr>
          <w:rFonts w:ascii="Times New Roman" w:hAnsi="Times New Roman"/>
          <w:sz w:val="22"/>
          <w:szCs w:val="22"/>
        </w:rPr>
        <w:t>Ólöf Nordal.</w:t>
      </w:r>
    </w:p>
    <w:p w:rsidR="001C77B4" w:rsidRPr="00E55867" w:rsidRDefault="001C77B4" w:rsidP="001C77B4">
      <w:pPr>
        <w:pStyle w:val="Undirritun2"/>
        <w:rPr>
          <w:rFonts w:ascii="Times New Roman" w:hAnsi="Times New Roman"/>
          <w:sz w:val="22"/>
          <w:szCs w:val="22"/>
        </w:rPr>
      </w:pPr>
      <w:r w:rsidRPr="00E55867">
        <w:rPr>
          <w:rFonts w:ascii="Times New Roman" w:hAnsi="Times New Roman"/>
          <w:sz w:val="22"/>
          <w:szCs w:val="22"/>
        </w:rPr>
        <w:t>Ragnhildur Hjaltadóttir.</w:t>
      </w:r>
    </w:p>
    <w:p w:rsidR="00544972" w:rsidRPr="009030F3" w:rsidRDefault="00544972" w:rsidP="001C77B4">
      <w:pPr>
        <w:pStyle w:val="fhundirskr"/>
      </w:pPr>
    </w:p>
    <w:sectPr w:rsidR="00544972" w:rsidRPr="00903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B2" w:rsidRDefault="008742B2" w:rsidP="00E55867">
      <w:r>
        <w:separator/>
      </w:r>
    </w:p>
  </w:endnote>
  <w:endnote w:type="continuationSeparator" w:id="0">
    <w:p w:rsidR="008742B2" w:rsidRDefault="008742B2" w:rsidP="00E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67" w:rsidRDefault="00E55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67" w:rsidRDefault="00E55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67" w:rsidRDefault="00E55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B2" w:rsidRDefault="008742B2" w:rsidP="00E55867">
      <w:r>
        <w:separator/>
      </w:r>
    </w:p>
  </w:footnote>
  <w:footnote w:type="continuationSeparator" w:id="0">
    <w:p w:rsidR="008742B2" w:rsidRDefault="008742B2" w:rsidP="00E5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67" w:rsidRDefault="008742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79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67" w:rsidRDefault="008742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80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67" w:rsidRDefault="008742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78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B68"/>
    <w:multiLevelType w:val="hybridMultilevel"/>
    <w:tmpl w:val="CEB2F822"/>
    <w:lvl w:ilvl="0" w:tplc="C71871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76DD"/>
    <w:multiLevelType w:val="hybridMultilevel"/>
    <w:tmpl w:val="431ABDEA"/>
    <w:lvl w:ilvl="0" w:tplc="5F7ED8A8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0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1"/>
    <w:rsid w:val="00000F94"/>
    <w:rsid w:val="0000273A"/>
    <w:rsid w:val="000032AB"/>
    <w:rsid w:val="00003D81"/>
    <w:rsid w:val="00005A08"/>
    <w:rsid w:val="00010E8B"/>
    <w:rsid w:val="00015FC8"/>
    <w:rsid w:val="00017C6B"/>
    <w:rsid w:val="000258EA"/>
    <w:rsid w:val="00025C9E"/>
    <w:rsid w:val="00033538"/>
    <w:rsid w:val="0004020B"/>
    <w:rsid w:val="00040F71"/>
    <w:rsid w:val="0004319F"/>
    <w:rsid w:val="00043C40"/>
    <w:rsid w:val="00046A64"/>
    <w:rsid w:val="00047815"/>
    <w:rsid w:val="0005053F"/>
    <w:rsid w:val="00051E3A"/>
    <w:rsid w:val="000542A3"/>
    <w:rsid w:val="00054DFC"/>
    <w:rsid w:val="00055FCC"/>
    <w:rsid w:val="00061AB0"/>
    <w:rsid w:val="0006237C"/>
    <w:rsid w:val="000669EA"/>
    <w:rsid w:val="00073BD4"/>
    <w:rsid w:val="0007660F"/>
    <w:rsid w:val="0008643B"/>
    <w:rsid w:val="00090866"/>
    <w:rsid w:val="000961BA"/>
    <w:rsid w:val="000967DF"/>
    <w:rsid w:val="00097626"/>
    <w:rsid w:val="000A0AF3"/>
    <w:rsid w:val="000A2E97"/>
    <w:rsid w:val="000A5608"/>
    <w:rsid w:val="000A646D"/>
    <w:rsid w:val="000B297A"/>
    <w:rsid w:val="000B5230"/>
    <w:rsid w:val="000B58A0"/>
    <w:rsid w:val="000C6B73"/>
    <w:rsid w:val="000D0094"/>
    <w:rsid w:val="000D05E4"/>
    <w:rsid w:val="000D423B"/>
    <w:rsid w:val="000D47F8"/>
    <w:rsid w:val="000D6649"/>
    <w:rsid w:val="000E2661"/>
    <w:rsid w:val="00100D7E"/>
    <w:rsid w:val="001011D7"/>
    <w:rsid w:val="00101416"/>
    <w:rsid w:val="00103D88"/>
    <w:rsid w:val="00103E03"/>
    <w:rsid w:val="00114A9D"/>
    <w:rsid w:val="001302DA"/>
    <w:rsid w:val="00136A4E"/>
    <w:rsid w:val="0014082D"/>
    <w:rsid w:val="00142EC1"/>
    <w:rsid w:val="001438BD"/>
    <w:rsid w:val="001466D0"/>
    <w:rsid w:val="00150CF5"/>
    <w:rsid w:val="0015271C"/>
    <w:rsid w:val="0015343F"/>
    <w:rsid w:val="00154CC6"/>
    <w:rsid w:val="00171BFC"/>
    <w:rsid w:val="00171DE1"/>
    <w:rsid w:val="00172810"/>
    <w:rsid w:val="001735DE"/>
    <w:rsid w:val="00183988"/>
    <w:rsid w:val="001848D5"/>
    <w:rsid w:val="00190CAA"/>
    <w:rsid w:val="001978FA"/>
    <w:rsid w:val="001A380D"/>
    <w:rsid w:val="001A3B07"/>
    <w:rsid w:val="001A3B26"/>
    <w:rsid w:val="001A63AB"/>
    <w:rsid w:val="001A790A"/>
    <w:rsid w:val="001B68A5"/>
    <w:rsid w:val="001B7B38"/>
    <w:rsid w:val="001C0711"/>
    <w:rsid w:val="001C77B4"/>
    <w:rsid w:val="001C79A2"/>
    <w:rsid w:val="001D375A"/>
    <w:rsid w:val="001D4B9E"/>
    <w:rsid w:val="001D5240"/>
    <w:rsid w:val="001E0830"/>
    <w:rsid w:val="001E0F5D"/>
    <w:rsid w:val="001E2254"/>
    <w:rsid w:val="001E3967"/>
    <w:rsid w:val="001E63BC"/>
    <w:rsid w:val="001F0D7B"/>
    <w:rsid w:val="001F0E82"/>
    <w:rsid w:val="001F2EA6"/>
    <w:rsid w:val="001F4666"/>
    <w:rsid w:val="002039C2"/>
    <w:rsid w:val="00207E44"/>
    <w:rsid w:val="00212CBE"/>
    <w:rsid w:val="00214C79"/>
    <w:rsid w:val="002207B7"/>
    <w:rsid w:val="0022469F"/>
    <w:rsid w:val="002267D3"/>
    <w:rsid w:val="00226CE2"/>
    <w:rsid w:val="0023078D"/>
    <w:rsid w:val="0024013B"/>
    <w:rsid w:val="00241FA0"/>
    <w:rsid w:val="002436E5"/>
    <w:rsid w:val="0025042D"/>
    <w:rsid w:val="00250CA6"/>
    <w:rsid w:val="0025123D"/>
    <w:rsid w:val="00261958"/>
    <w:rsid w:val="002722EF"/>
    <w:rsid w:val="002733F9"/>
    <w:rsid w:val="002751D6"/>
    <w:rsid w:val="00276C5E"/>
    <w:rsid w:val="00286053"/>
    <w:rsid w:val="002A2509"/>
    <w:rsid w:val="002A5A2B"/>
    <w:rsid w:val="002B0046"/>
    <w:rsid w:val="002B2CC5"/>
    <w:rsid w:val="002B653D"/>
    <w:rsid w:val="002B6AA0"/>
    <w:rsid w:val="002B6B8C"/>
    <w:rsid w:val="002B6E22"/>
    <w:rsid w:val="002C3093"/>
    <w:rsid w:val="002C4F46"/>
    <w:rsid w:val="002D0391"/>
    <w:rsid w:val="002D6171"/>
    <w:rsid w:val="002D773C"/>
    <w:rsid w:val="002E04ED"/>
    <w:rsid w:val="002E1A7F"/>
    <w:rsid w:val="002E20B8"/>
    <w:rsid w:val="002E29CC"/>
    <w:rsid w:val="002E3032"/>
    <w:rsid w:val="002F154D"/>
    <w:rsid w:val="00305678"/>
    <w:rsid w:val="00306EC7"/>
    <w:rsid w:val="003117EE"/>
    <w:rsid w:val="00312375"/>
    <w:rsid w:val="00314FAF"/>
    <w:rsid w:val="00316BA6"/>
    <w:rsid w:val="00317140"/>
    <w:rsid w:val="00323359"/>
    <w:rsid w:val="003338D9"/>
    <w:rsid w:val="00336800"/>
    <w:rsid w:val="00341088"/>
    <w:rsid w:val="00346A0C"/>
    <w:rsid w:val="00346DFF"/>
    <w:rsid w:val="00355757"/>
    <w:rsid w:val="00357AD3"/>
    <w:rsid w:val="0036023C"/>
    <w:rsid w:val="00361FDB"/>
    <w:rsid w:val="0036434B"/>
    <w:rsid w:val="00364540"/>
    <w:rsid w:val="00371209"/>
    <w:rsid w:val="00372B99"/>
    <w:rsid w:val="00373070"/>
    <w:rsid w:val="003769C3"/>
    <w:rsid w:val="00387A49"/>
    <w:rsid w:val="0039194D"/>
    <w:rsid w:val="0039688C"/>
    <w:rsid w:val="003A0B56"/>
    <w:rsid w:val="003A5420"/>
    <w:rsid w:val="003B189F"/>
    <w:rsid w:val="003B1F40"/>
    <w:rsid w:val="003C246D"/>
    <w:rsid w:val="003D5E83"/>
    <w:rsid w:val="003E3AFE"/>
    <w:rsid w:val="003E6B72"/>
    <w:rsid w:val="00402129"/>
    <w:rsid w:val="004021DC"/>
    <w:rsid w:val="00402DD2"/>
    <w:rsid w:val="00410E1D"/>
    <w:rsid w:val="00414A8C"/>
    <w:rsid w:val="00417782"/>
    <w:rsid w:val="00420FCE"/>
    <w:rsid w:val="004366CA"/>
    <w:rsid w:val="0043778B"/>
    <w:rsid w:val="004408D4"/>
    <w:rsid w:val="004519E3"/>
    <w:rsid w:val="004542A1"/>
    <w:rsid w:val="00466471"/>
    <w:rsid w:val="00467F86"/>
    <w:rsid w:val="004769F9"/>
    <w:rsid w:val="00480EB0"/>
    <w:rsid w:val="0048712E"/>
    <w:rsid w:val="00490EE8"/>
    <w:rsid w:val="004A0E07"/>
    <w:rsid w:val="004A2311"/>
    <w:rsid w:val="004A3699"/>
    <w:rsid w:val="004A5F4B"/>
    <w:rsid w:val="004B1EED"/>
    <w:rsid w:val="004B24E2"/>
    <w:rsid w:val="004C7BC3"/>
    <w:rsid w:val="004D09C1"/>
    <w:rsid w:val="004D62FD"/>
    <w:rsid w:val="004E2E88"/>
    <w:rsid w:val="004E680D"/>
    <w:rsid w:val="004F191F"/>
    <w:rsid w:val="004F7BAB"/>
    <w:rsid w:val="005006C1"/>
    <w:rsid w:val="005202FA"/>
    <w:rsid w:val="00520C48"/>
    <w:rsid w:val="00526B51"/>
    <w:rsid w:val="00532ABA"/>
    <w:rsid w:val="00534E98"/>
    <w:rsid w:val="005440C8"/>
    <w:rsid w:val="00544972"/>
    <w:rsid w:val="00544DC0"/>
    <w:rsid w:val="005507DC"/>
    <w:rsid w:val="00557290"/>
    <w:rsid w:val="005644B5"/>
    <w:rsid w:val="00570ED6"/>
    <w:rsid w:val="00584AEC"/>
    <w:rsid w:val="005855B2"/>
    <w:rsid w:val="00585DEB"/>
    <w:rsid w:val="005A6067"/>
    <w:rsid w:val="005B16CF"/>
    <w:rsid w:val="005C0484"/>
    <w:rsid w:val="005C6951"/>
    <w:rsid w:val="005D2276"/>
    <w:rsid w:val="005D7354"/>
    <w:rsid w:val="005E00B2"/>
    <w:rsid w:val="005E549B"/>
    <w:rsid w:val="005E60EE"/>
    <w:rsid w:val="005F234C"/>
    <w:rsid w:val="005F37DD"/>
    <w:rsid w:val="005F528D"/>
    <w:rsid w:val="005F60FF"/>
    <w:rsid w:val="0060368F"/>
    <w:rsid w:val="00612DC9"/>
    <w:rsid w:val="00616375"/>
    <w:rsid w:val="00616F45"/>
    <w:rsid w:val="006272FF"/>
    <w:rsid w:val="00630A16"/>
    <w:rsid w:val="00636044"/>
    <w:rsid w:val="006371B7"/>
    <w:rsid w:val="006378AF"/>
    <w:rsid w:val="00642915"/>
    <w:rsid w:val="00643115"/>
    <w:rsid w:val="00646539"/>
    <w:rsid w:val="00653816"/>
    <w:rsid w:val="006631AF"/>
    <w:rsid w:val="00664A55"/>
    <w:rsid w:val="00664C66"/>
    <w:rsid w:val="00665C23"/>
    <w:rsid w:val="00670178"/>
    <w:rsid w:val="00672FC0"/>
    <w:rsid w:val="00675B51"/>
    <w:rsid w:val="006817C0"/>
    <w:rsid w:val="00686BE0"/>
    <w:rsid w:val="006939F6"/>
    <w:rsid w:val="00697B4D"/>
    <w:rsid w:val="006A2ABF"/>
    <w:rsid w:val="006A38CC"/>
    <w:rsid w:val="006A6E0D"/>
    <w:rsid w:val="006B3C05"/>
    <w:rsid w:val="006C1E3C"/>
    <w:rsid w:val="006D0000"/>
    <w:rsid w:val="006D26C8"/>
    <w:rsid w:val="006E45DE"/>
    <w:rsid w:val="006E4F1C"/>
    <w:rsid w:val="006F018B"/>
    <w:rsid w:val="007024C1"/>
    <w:rsid w:val="007027C8"/>
    <w:rsid w:val="0070736F"/>
    <w:rsid w:val="007149DC"/>
    <w:rsid w:val="007161EF"/>
    <w:rsid w:val="00725AC3"/>
    <w:rsid w:val="0073253E"/>
    <w:rsid w:val="00732E65"/>
    <w:rsid w:val="00737A3C"/>
    <w:rsid w:val="00740D51"/>
    <w:rsid w:val="007448EE"/>
    <w:rsid w:val="00755419"/>
    <w:rsid w:val="007618E5"/>
    <w:rsid w:val="007619EB"/>
    <w:rsid w:val="007675F6"/>
    <w:rsid w:val="00770C8A"/>
    <w:rsid w:val="00781986"/>
    <w:rsid w:val="00784BBD"/>
    <w:rsid w:val="007A0F33"/>
    <w:rsid w:val="007A28CE"/>
    <w:rsid w:val="007A6FFC"/>
    <w:rsid w:val="007B558C"/>
    <w:rsid w:val="007C0C66"/>
    <w:rsid w:val="007C387E"/>
    <w:rsid w:val="007C6AAD"/>
    <w:rsid w:val="007D170D"/>
    <w:rsid w:val="007D472C"/>
    <w:rsid w:val="007D654D"/>
    <w:rsid w:val="007E2470"/>
    <w:rsid w:val="007E275B"/>
    <w:rsid w:val="007E46A6"/>
    <w:rsid w:val="007F12B8"/>
    <w:rsid w:val="007F2BE5"/>
    <w:rsid w:val="0080101B"/>
    <w:rsid w:val="008208D7"/>
    <w:rsid w:val="0082225C"/>
    <w:rsid w:val="008230AD"/>
    <w:rsid w:val="008327FD"/>
    <w:rsid w:val="00832F43"/>
    <w:rsid w:val="00843F42"/>
    <w:rsid w:val="0084653E"/>
    <w:rsid w:val="00847AED"/>
    <w:rsid w:val="00850A78"/>
    <w:rsid w:val="00851B6B"/>
    <w:rsid w:val="00852960"/>
    <w:rsid w:val="008541E0"/>
    <w:rsid w:val="008558E2"/>
    <w:rsid w:val="00861E3E"/>
    <w:rsid w:val="00862092"/>
    <w:rsid w:val="00863B7A"/>
    <w:rsid w:val="00865F59"/>
    <w:rsid w:val="00867E07"/>
    <w:rsid w:val="0087082A"/>
    <w:rsid w:val="008742B2"/>
    <w:rsid w:val="0087499A"/>
    <w:rsid w:val="00876539"/>
    <w:rsid w:val="008812EF"/>
    <w:rsid w:val="00887301"/>
    <w:rsid w:val="00890107"/>
    <w:rsid w:val="008948D8"/>
    <w:rsid w:val="00896BB6"/>
    <w:rsid w:val="008A014E"/>
    <w:rsid w:val="008B3879"/>
    <w:rsid w:val="008B6042"/>
    <w:rsid w:val="008C4A84"/>
    <w:rsid w:val="008C6B82"/>
    <w:rsid w:val="008C6E8A"/>
    <w:rsid w:val="008E2F7A"/>
    <w:rsid w:val="008E48B4"/>
    <w:rsid w:val="008E74A4"/>
    <w:rsid w:val="008F6505"/>
    <w:rsid w:val="008F71B0"/>
    <w:rsid w:val="00900C90"/>
    <w:rsid w:val="009013EB"/>
    <w:rsid w:val="009030F3"/>
    <w:rsid w:val="00904ED8"/>
    <w:rsid w:val="009174C3"/>
    <w:rsid w:val="00921040"/>
    <w:rsid w:val="00926588"/>
    <w:rsid w:val="00930B7C"/>
    <w:rsid w:val="0093588A"/>
    <w:rsid w:val="00935ED8"/>
    <w:rsid w:val="00940E33"/>
    <w:rsid w:val="009458D9"/>
    <w:rsid w:val="00945DFD"/>
    <w:rsid w:val="00946AAA"/>
    <w:rsid w:val="00950823"/>
    <w:rsid w:val="00951099"/>
    <w:rsid w:val="00951DC8"/>
    <w:rsid w:val="00954F66"/>
    <w:rsid w:val="00964CE7"/>
    <w:rsid w:val="0096628D"/>
    <w:rsid w:val="00967B24"/>
    <w:rsid w:val="009705AC"/>
    <w:rsid w:val="00972415"/>
    <w:rsid w:val="0097380B"/>
    <w:rsid w:val="00974469"/>
    <w:rsid w:val="00981D79"/>
    <w:rsid w:val="009B3719"/>
    <w:rsid w:val="009C17B7"/>
    <w:rsid w:val="009C4FFA"/>
    <w:rsid w:val="009C5D33"/>
    <w:rsid w:val="009C609C"/>
    <w:rsid w:val="009C7C6D"/>
    <w:rsid w:val="009D68F2"/>
    <w:rsid w:val="009E6FF7"/>
    <w:rsid w:val="009E71DE"/>
    <w:rsid w:val="009F2A18"/>
    <w:rsid w:val="009F3A20"/>
    <w:rsid w:val="009F70BE"/>
    <w:rsid w:val="00A127C1"/>
    <w:rsid w:val="00A17B9B"/>
    <w:rsid w:val="00A201E1"/>
    <w:rsid w:val="00A25769"/>
    <w:rsid w:val="00A270B8"/>
    <w:rsid w:val="00A325A9"/>
    <w:rsid w:val="00A353AF"/>
    <w:rsid w:val="00A37E41"/>
    <w:rsid w:val="00A5086E"/>
    <w:rsid w:val="00A5088A"/>
    <w:rsid w:val="00A51AD5"/>
    <w:rsid w:val="00A52A41"/>
    <w:rsid w:val="00A60288"/>
    <w:rsid w:val="00A6448D"/>
    <w:rsid w:val="00A825E6"/>
    <w:rsid w:val="00A86232"/>
    <w:rsid w:val="00A91C72"/>
    <w:rsid w:val="00A933CC"/>
    <w:rsid w:val="00A97E37"/>
    <w:rsid w:val="00AA19DF"/>
    <w:rsid w:val="00AA1F7E"/>
    <w:rsid w:val="00AB54F7"/>
    <w:rsid w:val="00AC08C3"/>
    <w:rsid w:val="00AD46FF"/>
    <w:rsid w:val="00AD5579"/>
    <w:rsid w:val="00AE0046"/>
    <w:rsid w:val="00AE5DDA"/>
    <w:rsid w:val="00AF0D31"/>
    <w:rsid w:val="00AF1F98"/>
    <w:rsid w:val="00AF32F0"/>
    <w:rsid w:val="00AF5068"/>
    <w:rsid w:val="00AF63BD"/>
    <w:rsid w:val="00B018EF"/>
    <w:rsid w:val="00B01C8C"/>
    <w:rsid w:val="00B04D50"/>
    <w:rsid w:val="00B10300"/>
    <w:rsid w:val="00B171BE"/>
    <w:rsid w:val="00B214DA"/>
    <w:rsid w:val="00B22408"/>
    <w:rsid w:val="00B367AC"/>
    <w:rsid w:val="00B429BD"/>
    <w:rsid w:val="00B42A15"/>
    <w:rsid w:val="00B455E5"/>
    <w:rsid w:val="00B511AD"/>
    <w:rsid w:val="00B528F7"/>
    <w:rsid w:val="00B60709"/>
    <w:rsid w:val="00B6399B"/>
    <w:rsid w:val="00B63F01"/>
    <w:rsid w:val="00B7189F"/>
    <w:rsid w:val="00B72766"/>
    <w:rsid w:val="00B7354F"/>
    <w:rsid w:val="00B91AA8"/>
    <w:rsid w:val="00B92714"/>
    <w:rsid w:val="00B93B87"/>
    <w:rsid w:val="00B946C3"/>
    <w:rsid w:val="00B95362"/>
    <w:rsid w:val="00B96239"/>
    <w:rsid w:val="00B97FCC"/>
    <w:rsid w:val="00BA2EE7"/>
    <w:rsid w:val="00BA5CF8"/>
    <w:rsid w:val="00BA6D84"/>
    <w:rsid w:val="00BB153B"/>
    <w:rsid w:val="00BB5D7F"/>
    <w:rsid w:val="00BC089E"/>
    <w:rsid w:val="00BC2FCB"/>
    <w:rsid w:val="00BC4341"/>
    <w:rsid w:val="00BC63E3"/>
    <w:rsid w:val="00BC724C"/>
    <w:rsid w:val="00BD17E4"/>
    <w:rsid w:val="00BD3B53"/>
    <w:rsid w:val="00BE2BCE"/>
    <w:rsid w:val="00BF12D9"/>
    <w:rsid w:val="00BF5749"/>
    <w:rsid w:val="00C046DD"/>
    <w:rsid w:val="00C05B7B"/>
    <w:rsid w:val="00C12F7D"/>
    <w:rsid w:val="00C174C9"/>
    <w:rsid w:val="00C303F6"/>
    <w:rsid w:val="00C33866"/>
    <w:rsid w:val="00C3622D"/>
    <w:rsid w:val="00C52511"/>
    <w:rsid w:val="00C52F63"/>
    <w:rsid w:val="00C71A67"/>
    <w:rsid w:val="00C72FDB"/>
    <w:rsid w:val="00C80AB6"/>
    <w:rsid w:val="00C8356E"/>
    <w:rsid w:val="00C83F6B"/>
    <w:rsid w:val="00C9352D"/>
    <w:rsid w:val="00C94B2D"/>
    <w:rsid w:val="00C94CD6"/>
    <w:rsid w:val="00CA193D"/>
    <w:rsid w:val="00CA1F8C"/>
    <w:rsid w:val="00CA2EC5"/>
    <w:rsid w:val="00CA545A"/>
    <w:rsid w:val="00CB0087"/>
    <w:rsid w:val="00CB39CD"/>
    <w:rsid w:val="00CB660A"/>
    <w:rsid w:val="00CD1A9A"/>
    <w:rsid w:val="00CF06A4"/>
    <w:rsid w:val="00CF3405"/>
    <w:rsid w:val="00CF6D68"/>
    <w:rsid w:val="00D052E8"/>
    <w:rsid w:val="00D21604"/>
    <w:rsid w:val="00D32139"/>
    <w:rsid w:val="00D324EA"/>
    <w:rsid w:val="00D41571"/>
    <w:rsid w:val="00D5591F"/>
    <w:rsid w:val="00D56227"/>
    <w:rsid w:val="00D56E4B"/>
    <w:rsid w:val="00D611C1"/>
    <w:rsid w:val="00D62F17"/>
    <w:rsid w:val="00D637CC"/>
    <w:rsid w:val="00D648A2"/>
    <w:rsid w:val="00D670D9"/>
    <w:rsid w:val="00D73EE6"/>
    <w:rsid w:val="00D75112"/>
    <w:rsid w:val="00D768B1"/>
    <w:rsid w:val="00D84D87"/>
    <w:rsid w:val="00D93521"/>
    <w:rsid w:val="00DA3940"/>
    <w:rsid w:val="00DB17BE"/>
    <w:rsid w:val="00DB2A09"/>
    <w:rsid w:val="00DB54AB"/>
    <w:rsid w:val="00DC2E5A"/>
    <w:rsid w:val="00DC7689"/>
    <w:rsid w:val="00DD69FB"/>
    <w:rsid w:val="00DF0AC7"/>
    <w:rsid w:val="00E0707F"/>
    <w:rsid w:val="00E0710F"/>
    <w:rsid w:val="00E15339"/>
    <w:rsid w:val="00E17DAC"/>
    <w:rsid w:val="00E4591B"/>
    <w:rsid w:val="00E53E9C"/>
    <w:rsid w:val="00E548BC"/>
    <w:rsid w:val="00E550CC"/>
    <w:rsid w:val="00E55867"/>
    <w:rsid w:val="00E56D76"/>
    <w:rsid w:val="00E57351"/>
    <w:rsid w:val="00E63451"/>
    <w:rsid w:val="00E64E90"/>
    <w:rsid w:val="00E64FE5"/>
    <w:rsid w:val="00E66677"/>
    <w:rsid w:val="00E722A5"/>
    <w:rsid w:val="00E7485A"/>
    <w:rsid w:val="00E80263"/>
    <w:rsid w:val="00E81CA8"/>
    <w:rsid w:val="00E831A8"/>
    <w:rsid w:val="00E84139"/>
    <w:rsid w:val="00E8674F"/>
    <w:rsid w:val="00E95751"/>
    <w:rsid w:val="00EA1635"/>
    <w:rsid w:val="00EA6CBC"/>
    <w:rsid w:val="00EA7BEB"/>
    <w:rsid w:val="00EC633D"/>
    <w:rsid w:val="00EC6978"/>
    <w:rsid w:val="00EC71CC"/>
    <w:rsid w:val="00ED14CC"/>
    <w:rsid w:val="00ED2C5C"/>
    <w:rsid w:val="00ED6F29"/>
    <w:rsid w:val="00EE1E7C"/>
    <w:rsid w:val="00EE2496"/>
    <w:rsid w:val="00EE3212"/>
    <w:rsid w:val="00EE6D6D"/>
    <w:rsid w:val="00EE740A"/>
    <w:rsid w:val="00EE7B00"/>
    <w:rsid w:val="00EE7BA3"/>
    <w:rsid w:val="00EF2FF4"/>
    <w:rsid w:val="00EF3582"/>
    <w:rsid w:val="00F029EB"/>
    <w:rsid w:val="00F03F9F"/>
    <w:rsid w:val="00F045C4"/>
    <w:rsid w:val="00F04684"/>
    <w:rsid w:val="00F074B3"/>
    <w:rsid w:val="00F12410"/>
    <w:rsid w:val="00F125CE"/>
    <w:rsid w:val="00F12EFE"/>
    <w:rsid w:val="00F17674"/>
    <w:rsid w:val="00F20EC3"/>
    <w:rsid w:val="00F22E79"/>
    <w:rsid w:val="00F260B0"/>
    <w:rsid w:val="00F26E5E"/>
    <w:rsid w:val="00F44E3E"/>
    <w:rsid w:val="00F4588C"/>
    <w:rsid w:val="00F45C03"/>
    <w:rsid w:val="00F53A1D"/>
    <w:rsid w:val="00F7004E"/>
    <w:rsid w:val="00F71855"/>
    <w:rsid w:val="00F73DBE"/>
    <w:rsid w:val="00F75186"/>
    <w:rsid w:val="00F75945"/>
    <w:rsid w:val="00F75D90"/>
    <w:rsid w:val="00F77934"/>
    <w:rsid w:val="00F8107C"/>
    <w:rsid w:val="00F84035"/>
    <w:rsid w:val="00F90863"/>
    <w:rsid w:val="00F979C2"/>
    <w:rsid w:val="00FA1599"/>
    <w:rsid w:val="00FA50DD"/>
    <w:rsid w:val="00FB1E53"/>
    <w:rsid w:val="00FB43AC"/>
    <w:rsid w:val="00FB7CF4"/>
    <w:rsid w:val="00FE2A2B"/>
    <w:rsid w:val="00FE43B7"/>
    <w:rsid w:val="00FE4B72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61"/>
  </w:style>
  <w:style w:type="paragraph" w:styleId="Heading3">
    <w:name w:val="heading 3"/>
    <w:basedOn w:val="Normal"/>
    <w:next w:val="Normal"/>
    <w:link w:val="Heading3Char"/>
    <w:autoRedefine/>
    <w:qFormat/>
    <w:rsid w:val="001C77B4"/>
    <w:pPr>
      <w:keepNext/>
      <w:tabs>
        <w:tab w:val="left" w:pos="397"/>
        <w:tab w:val="left" w:pos="709"/>
        <w:tab w:val="right" w:pos="7796"/>
      </w:tabs>
      <w:ind w:firstLine="0"/>
      <w:jc w:val="center"/>
      <w:outlineLvl w:val="2"/>
    </w:pPr>
    <w:rPr>
      <w:rFonts w:ascii="Times" w:eastAsia="Times New Roman" w:hAnsi="Times" w:cs="Times New Roman"/>
      <w:sz w:val="21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C77B4"/>
    <w:pPr>
      <w:keepNext/>
      <w:tabs>
        <w:tab w:val="left" w:pos="397"/>
        <w:tab w:val="left" w:pos="709"/>
        <w:tab w:val="right" w:pos="7796"/>
      </w:tabs>
      <w:ind w:firstLine="0"/>
      <w:jc w:val="center"/>
      <w:outlineLvl w:val="3"/>
    </w:pPr>
    <w:rPr>
      <w:rFonts w:ascii="Times" w:eastAsia="Times New Roman" w:hAnsi="Times" w:cs="Times New Roman"/>
      <w:bCs/>
      <w:i/>
      <w:sz w:val="21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6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30F3"/>
  </w:style>
  <w:style w:type="character" w:styleId="CommentReference">
    <w:name w:val="annotation reference"/>
    <w:basedOn w:val="DefaultParagraphFont"/>
    <w:uiPriority w:val="99"/>
    <w:semiHidden/>
    <w:unhideWhenUsed/>
    <w:rsid w:val="00F17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C77B4"/>
    <w:rPr>
      <w:rFonts w:ascii="Times" w:eastAsia="Times New Roman" w:hAnsi="Times" w:cs="Times New Roman"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C77B4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fhundirskr">
    <w:name w:val="fhundirskr"/>
    <w:basedOn w:val="Heading3"/>
    <w:autoRedefine/>
    <w:qFormat/>
    <w:rsid w:val="001C77B4"/>
    <w:pPr>
      <w:spacing w:before="80" w:after="80"/>
      <w:outlineLvl w:val="9"/>
    </w:pPr>
  </w:style>
  <w:style w:type="paragraph" w:customStyle="1" w:styleId="Undirritun1">
    <w:name w:val="Undirritun 1"/>
    <w:basedOn w:val="Normal"/>
    <w:autoRedefine/>
    <w:qFormat/>
    <w:rsid w:val="001C77B4"/>
    <w:pPr>
      <w:tabs>
        <w:tab w:val="left" w:pos="397"/>
        <w:tab w:val="left" w:pos="709"/>
        <w:tab w:val="right" w:pos="7796"/>
      </w:tabs>
      <w:ind w:firstLine="0"/>
      <w:jc w:val="center"/>
    </w:pPr>
    <w:rPr>
      <w:rFonts w:ascii="Times" w:eastAsia="Times New Roman" w:hAnsi="Times" w:cs="Times New Roman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1C77B4"/>
    <w:pPr>
      <w:pBdr>
        <w:top w:val="single" w:sz="4" w:space="1" w:color="auto"/>
      </w:pBdr>
      <w:tabs>
        <w:tab w:val="left" w:pos="397"/>
        <w:tab w:val="left" w:pos="709"/>
        <w:tab w:val="right" w:pos="7796"/>
      </w:tabs>
      <w:ind w:left="6383" w:firstLine="0"/>
      <w:jc w:val="right"/>
    </w:pPr>
    <w:rPr>
      <w:rFonts w:ascii="Times" w:eastAsia="Times New Roman" w:hAnsi="Times" w:cs="Times New Roman"/>
      <w:i/>
      <w:noProof/>
      <w:sz w:val="21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58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867"/>
  </w:style>
  <w:style w:type="paragraph" w:styleId="Footer">
    <w:name w:val="footer"/>
    <w:basedOn w:val="Normal"/>
    <w:link w:val="FooterChar"/>
    <w:uiPriority w:val="99"/>
    <w:unhideWhenUsed/>
    <w:rsid w:val="00E558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61"/>
  </w:style>
  <w:style w:type="paragraph" w:styleId="Heading3">
    <w:name w:val="heading 3"/>
    <w:basedOn w:val="Normal"/>
    <w:next w:val="Normal"/>
    <w:link w:val="Heading3Char"/>
    <w:autoRedefine/>
    <w:qFormat/>
    <w:rsid w:val="001C77B4"/>
    <w:pPr>
      <w:keepNext/>
      <w:tabs>
        <w:tab w:val="left" w:pos="397"/>
        <w:tab w:val="left" w:pos="709"/>
        <w:tab w:val="right" w:pos="7796"/>
      </w:tabs>
      <w:ind w:firstLine="0"/>
      <w:jc w:val="center"/>
      <w:outlineLvl w:val="2"/>
    </w:pPr>
    <w:rPr>
      <w:rFonts w:ascii="Times" w:eastAsia="Times New Roman" w:hAnsi="Times" w:cs="Times New Roman"/>
      <w:sz w:val="21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C77B4"/>
    <w:pPr>
      <w:keepNext/>
      <w:tabs>
        <w:tab w:val="left" w:pos="397"/>
        <w:tab w:val="left" w:pos="709"/>
        <w:tab w:val="right" w:pos="7796"/>
      </w:tabs>
      <w:ind w:firstLine="0"/>
      <w:jc w:val="center"/>
      <w:outlineLvl w:val="3"/>
    </w:pPr>
    <w:rPr>
      <w:rFonts w:ascii="Times" w:eastAsia="Times New Roman" w:hAnsi="Times" w:cs="Times New Roman"/>
      <w:bCs/>
      <w:i/>
      <w:sz w:val="21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6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30F3"/>
  </w:style>
  <w:style w:type="character" w:styleId="CommentReference">
    <w:name w:val="annotation reference"/>
    <w:basedOn w:val="DefaultParagraphFont"/>
    <w:uiPriority w:val="99"/>
    <w:semiHidden/>
    <w:unhideWhenUsed/>
    <w:rsid w:val="00F17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C77B4"/>
    <w:rPr>
      <w:rFonts w:ascii="Times" w:eastAsia="Times New Roman" w:hAnsi="Times" w:cs="Times New Roman"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C77B4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fhundirskr">
    <w:name w:val="fhundirskr"/>
    <w:basedOn w:val="Heading3"/>
    <w:autoRedefine/>
    <w:qFormat/>
    <w:rsid w:val="001C77B4"/>
    <w:pPr>
      <w:spacing w:before="80" w:after="80"/>
      <w:outlineLvl w:val="9"/>
    </w:pPr>
  </w:style>
  <w:style w:type="paragraph" w:customStyle="1" w:styleId="Undirritun1">
    <w:name w:val="Undirritun 1"/>
    <w:basedOn w:val="Normal"/>
    <w:autoRedefine/>
    <w:qFormat/>
    <w:rsid w:val="001C77B4"/>
    <w:pPr>
      <w:tabs>
        <w:tab w:val="left" w:pos="397"/>
        <w:tab w:val="left" w:pos="709"/>
        <w:tab w:val="right" w:pos="7796"/>
      </w:tabs>
      <w:ind w:firstLine="0"/>
      <w:jc w:val="center"/>
    </w:pPr>
    <w:rPr>
      <w:rFonts w:ascii="Times" w:eastAsia="Times New Roman" w:hAnsi="Times" w:cs="Times New Roman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1C77B4"/>
    <w:pPr>
      <w:pBdr>
        <w:top w:val="single" w:sz="4" w:space="1" w:color="auto"/>
      </w:pBdr>
      <w:tabs>
        <w:tab w:val="left" w:pos="397"/>
        <w:tab w:val="left" w:pos="709"/>
        <w:tab w:val="right" w:pos="7796"/>
      </w:tabs>
      <w:ind w:left="6383" w:firstLine="0"/>
      <w:jc w:val="right"/>
    </w:pPr>
    <w:rPr>
      <w:rFonts w:ascii="Times" w:eastAsia="Times New Roman" w:hAnsi="Times" w:cs="Times New Roman"/>
      <w:i/>
      <w:noProof/>
      <w:sz w:val="21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58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867"/>
  </w:style>
  <w:style w:type="paragraph" w:styleId="Footer">
    <w:name w:val="footer"/>
    <w:basedOn w:val="Normal"/>
    <w:link w:val="FooterChar"/>
    <w:uiPriority w:val="99"/>
    <w:unhideWhenUsed/>
    <w:rsid w:val="00E558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Valgerður María Sigurðardóttir</dc:creator>
  <cp:lastModifiedBy>Elísabet Jónasdóttir</cp:lastModifiedBy>
  <cp:revision>2</cp:revision>
  <cp:lastPrinted>2015-06-19T10:33:00Z</cp:lastPrinted>
  <dcterms:created xsi:type="dcterms:W3CDTF">2015-07-01T09:41:00Z</dcterms:created>
  <dcterms:modified xsi:type="dcterms:W3CDTF">2015-07-01T09:41:00Z</dcterms:modified>
</cp:coreProperties>
</file>